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rPr>
          <w:b w:val="1"/>
          <w:i w:val="1"/>
          <w:color w:val="ff0000"/>
        </w:rPr>
      </w:pPr>
      <w:r w:rsidDel="00000000" w:rsidR="00000000" w:rsidRPr="00000000">
        <w:rPr>
          <w:rtl w:val="0"/>
        </w:rPr>
      </w:r>
    </w:p>
    <w:p w:rsidR="00000000" w:rsidDel="00000000" w:rsidP="00000000" w:rsidRDefault="00000000" w:rsidRPr="00000000" w14:paraId="00000002">
      <w:pPr>
        <w:spacing w:after="160" w:line="259" w:lineRule="auto"/>
        <w:rPr>
          <w:b w:val="1"/>
          <w:i w:val="1"/>
          <w:color w:val="ff0000"/>
        </w:rPr>
      </w:pPr>
      <w:r w:rsidDel="00000000" w:rsidR="00000000" w:rsidRPr="00000000">
        <w:rPr>
          <w:rtl w:val="0"/>
        </w:rPr>
      </w:r>
    </w:p>
    <w:p w:rsidR="00000000" w:rsidDel="00000000" w:rsidP="00000000" w:rsidRDefault="00000000" w:rsidRPr="00000000" w14:paraId="00000003">
      <w:pPr>
        <w:rPr>
          <w:b w:val="1"/>
          <w:i w:val="1"/>
          <w:color w:val="ff0000"/>
        </w:rPr>
      </w:pPr>
      <w:r w:rsidDel="00000000" w:rsidR="00000000" w:rsidRPr="00000000">
        <w:rPr>
          <w:color w:val="5b5b5f"/>
          <w:sz w:val="36"/>
          <w:szCs w:val="36"/>
          <w:rtl w:val="0"/>
        </w:rPr>
        <w:t xml:space="preserve">Aviso de</w:t>
      </w:r>
      <w:r w:rsidDel="00000000" w:rsidR="00000000" w:rsidRPr="00000000">
        <w:rPr>
          <w:color w:val="ff0000"/>
          <w:rtl w:val="0"/>
        </w:rPr>
        <w:t xml:space="preserve"> </w:t>
      </w:r>
      <w:r w:rsidDel="00000000" w:rsidR="00000000" w:rsidRPr="00000000">
        <w:rPr>
          <w:rtl w:val="0"/>
        </w:rPr>
      </w:r>
    </w:p>
    <w:p w:rsidR="00000000" w:rsidDel="00000000" w:rsidP="00000000" w:rsidRDefault="00000000" w:rsidRPr="00000000" w14:paraId="00000004">
      <w:pPr>
        <w:rPr>
          <w:color w:val="00cc66"/>
          <w:sz w:val="56"/>
          <w:szCs w:val="56"/>
        </w:rPr>
      </w:pPr>
      <w:r w:rsidDel="00000000" w:rsidR="00000000" w:rsidRPr="00000000">
        <w:rPr>
          <w:color w:val="00cc66"/>
          <w:sz w:val="56"/>
          <w:szCs w:val="56"/>
          <w:rtl w:val="0"/>
        </w:rPr>
        <w:t xml:space="preserve">CONTRATAÇÃO</w:t>
      </w:r>
    </w:p>
    <w:p w:rsidR="00000000" w:rsidDel="00000000" w:rsidP="00000000" w:rsidRDefault="00000000" w:rsidRPr="00000000" w14:paraId="00000005">
      <w:pPr>
        <w:rPr>
          <w:color w:val="00cc66"/>
          <w:sz w:val="56"/>
          <w:szCs w:val="56"/>
        </w:rPr>
      </w:pPr>
      <w:r w:rsidDel="00000000" w:rsidR="00000000" w:rsidRPr="00000000">
        <w:rPr>
          <w:color w:val="00cc66"/>
          <w:sz w:val="56"/>
          <w:szCs w:val="56"/>
          <w:rtl w:val="0"/>
        </w:rPr>
        <w:t xml:space="preserve">DIRETA</w:t>
      </w:r>
      <w:r w:rsidDel="00000000" w:rsidR="00000000" w:rsidRPr="00000000">
        <w:rPr>
          <w:rtl w:val="0"/>
        </w:rPr>
      </w:r>
    </w:p>
    <w:p w:rsidR="00000000" w:rsidDel="00000000" w:rsidP="00000000" w:rsidRDefault="00000000" w:rsidRPr="00000000" w14:paraId="00000006">
      <w:pPr>
        <w:rPr>
          <w:b w:val="1"/>
          <w:color w:val="5b5b5f"/>
          <w:sz w:val="28"/>
          <w:szCs w:val="28"/>
        </w:rPr>
      </w:pPr>
      <w:r w:rsidDel="00000000" w:rsidR="00000000" w:rsidRPr="00000000">
        <w:rPr>
          <w:color w:val="5b5b5f"/>
          <w:sz w:val="28"/>
          <w:szCs w:val="28"/>
          <w:rtl w:val="0"/>
        </w:rPr>
        <w:t xml:space="preserve">002/2025</w:t>
      </w:r>
      <w:r w:rsidDel="00000000" w:rsidR="00000000" w:rsidRPr="00000000">
        <w:rPr>
          <w:rtl w:val="0"/>
        </w:rPr>
      </w:r>
    </w:p>
    <w:p w:rsidR="00000000" w:rsidDel="00000000" w:rsidP="00000000" w:rsidRDefault="00000000" w:rsidRPr="00000000" w14:paraId="00000007">
      <w:pPr>
        <w:tabs>
          <w:tab w:val="left" w:leader="none" w:pos="5940"/>
        </w:tabs>
        <w:spacing w:line="259" w:lineRule="auto"/>
        <w:rPr>
          <w:b w:val="1"/>
          <w:color w:val="405ca1"/>
          <w:sz w:val="32"/>
          <w:szCs w:val="32"/>
        </w:rPr>
      </w:pPr>
      <w:r w:rsidDel="00000000" w:rsidR="00000000" w:rsidRPr="00000000">
        <w:rPr>
          <w:b w:val="1"/>
          <w:color w:val="405ca1"/>
          <w:sz w:val="32"/>
          <w:szCs w:val="32"/>
          <w:rtl w:val="0"/>
        </w:rPr>
        <w:tab/>
      </w:r>
    </w:p>
    <w:p w:rsidR="00000000" w:rsidDel="00000000" w:rsidP="00000000" w:rsidRDefault="00000000" w:rsidRPr="00000000" w14:paraId="00000008">
      <w:pPr>
        <w:spacing w:line="259" w:lineRule="auto"/>
        <w:rPr>
          <w:b w:val="1"/>
          <w:color w:val="00cc66"/>
          <w:sz w:val="32"/>
          <w:szCs w:val="32"/>
        </w:rPr>
      </w:pPr>
      <w:r w:rsidDel="00000000" w:rsidR="00000000" w:rsidRPr="00000000">
        <w:rPr>
          <w:b w:val="1"/>
          <w:color w:val="00cc66"/>
          <w:sz w:val="32"/>
          <w:szCs w:val="32"/>
          <w:rtl w:val="0"/>
        </w:rPr>
        <w:t xml:space="preserve">CONTRATANTE</w:t>
      </w:r>
    </w:p>
    <w:p w:rsidR="00000000" w:rsidDel="00000000" w:rsidP="00000000" w:rsidRDefault="00000000" w:rsidRPr="00000000" w14:paraId="00000009">
      <w:pPr>
        <w:rPr>
          <w:color w:val="5b5b5f"/>
          <w:sz w:val="28"/>
          <w:szCs w:val="28"/>
        </w:rPr>
      </w:pPr>
      <w:r w:rsidDel="00000000" w:rsidR="00000000" w:rsidRPr="00000000">
        <w:rPr>
          <w:color w:val="5b5b5f"/>
          <w:sz w:val="28"/>
          <w:szCs w:val="28"/>
          <w:rtl w:val="0"/>
        </w:rPr>
        <w:t xml:space="preserve">CIMMVI</w:t>
      </w:r>
    </w:p>
    <w:p w:rsidR="00000000" w:rsidDel="00000000" w:rsidP="00000000" w:rsidRDefault="00000000" w:rsidRPr="00000000" w14:paraId="0000000A">
      <w:pPr>
        <w:rPr>
          <w:b w:val="1"/>
          <w:color w:val="405ca1"/>
          <w:sz w:val="32"/>
          <w:szCs w:val="32"/>
        </w:rPr>
      </w:pPr>
      <w:r w:rsidDel="00000000" w:rsidR="00000000" w:rsidRPr="00000000">
        <w:rPr>
          <w:rtl w:val="0"/>
        </w:rPr>
      </w:r>
    </w:p>
    <w:p w:rsidR="00000000" w:rsidDel="00000000" w:rsidP="00000000" w:rsidRDefault="00000000" w:rsidRPr="00000000" w14:paraId="0000000B">
      <w:pPr>
        <w:rPr>
          <w:b w:val="1"/>
          <w:color w:val="00cc66"/>
        </w:rPr>
      </w:pPr>
      <w:r w:rsidDel="00000000" w:rsidR="00000000" w:rsidRPr="00000000">
        <w:rPr>
          <w:b w:val="1"/>
          <w:color w:val="00cc66"/>
          <w:sz w:val="32"/>
          <w:szCs w:val="32"/>
          <w:rtl w:val="0"/>
        </w:rPr>
        <w:t xml:space="preserve">OBJETO</w:t>
      </w:r>
      <w:r w:rsidDel="00000000" w:rsidR="00000000" w:rsidRPr="00000000">
        <w:rPr>
          <w:rtl w:val="0"/>
        </w:rPr>
      </w:r>
    </w:p>
    <w:p w:rsidR="00000000" w:rsidDel="00000000" w:rsidP="00000000" w:rsidRDefault="00000000" w:rsidRPr="00000000" w14:paraId="0000000C">
      <w:pPr>
        <w:jc w:val="both"/>
        <w:rPr>
          <w:sz w:val="28"/>
          <w:szCs w:val="28"/>
        </w:rPr>
      </w:pPr>
      <w:r w:rsidDel="00000000" w:rsidR="00000000" w:rsidRPr="00000000">
        <w:rPr>
          <w:color w:val="595959"/>
          <w:sz w:val="28"/>
          <w:szCs w:val="28"/>
          <w:rtl w:val="0"/>
        </w:rPr>
        <w:t xml:space="preserve">Contratação de empresa prestadora de serviços técnicos especializados de engenharia, topografia e de apoio às atividades topográficas, executados sob demanda, com o objetivo de subsidiar estudos, projetos, obras e serviços promovidos pelos municípios consorciados, em áreas urbanas e rurais, no âmbito do Consórcio Público.</w:t>
      </w:r>
      <w:r w:rsidDel="00000000" w:rsidR="00000000" w:rsidRPr="00000000">
        <w:rPr>
          <w:rtl w:val="0"/>
        </w:rPr>
      </w:r>
    </w:p>
    <w:p w:rsidR="00000000" w:rsidDel="00000000" w:rsidP="00000000" w:rsidRDefault="00000000" w:rsidRPr="00000000" w14:paraId="0000000D">
      <w:pPr>
        <w:rPr>
          <w:color w:val="5b5b5f"/>
          <w:sz w:val="28"/>
          <w:szCs w:val="28"/>
        </w:rPr>
      </w:pPr>
      <w:r w:rsidDel="00000000" w:rsidR="00000000" w:rsidRPr="00000000">
        <w:rPr>
          <w:rtl w:val="0"/>
        </w:rPr>
      </w:r>
    </w:p>
    <w:p w:rsidR="00000000" w:rsidDel="00000000" w:rsidP="00000000" w:rsidRDefault="00000000" w:rsidRPr="00000000" w14:paraId="0000000E">
      <w:pPr>
        <w:rPr>
          <w:b w:val="1"/>
          <w:color w:val="00cc66"/>
          <w:sz w:val="32"/>
          <w:szCs w:val="32"/>
        </w:rPr>
      </w:pPr>
      <w:r w:rsidDel="00000000" w:rsidR="00000000" w:rsidRPr="00000000">
        <w:rPr>
          <w:b w:val="1"/>
          <w:color w:val="00cc66"/>
          <w:sz w:val="32"/>
          <w:szCs w:val="32"/>
          <w:rtl w:val="0"/>
        </w:rPr>
        <w:t xml:space="preserve">VALOR TOTAL DA CONTRATAÇÃO</w:t>
      </w:r>
    </w:p>
    <w:p w:rsidR="00000000" w:rsidDel="00000000" w:rsidP="00000000" w:rsidRDefault="00000000" w:rsidRPr="00000000" w14:paraId="0000000F">
      <w:pPr>
        <w:rPr>
          <w:b w:val="1"/>
          <w:color w:val="5b5b5f"/>
          <w:sz w:val="28"/>
          <w:szCs w:val="28"/>
        </w:rPr>
      </w:pPr>
      <w:r w:rsidDel="00000000" w:rsidR="00000000" w:rsidRPr="00000000">
        <w:rPr>
          <w:b w:val="1"/>
          <w:color w:val="5b5b5f"/>
          <w:sz w:val="28"/>
          <w:szCs w:val="28"/>
          <w:rtl w:val="0"/>
        </w:rPr>
        <w:t xml:space="preserve">R$ 79.985,44</w:t>
      </w:r>
    </w:p>
    <w:p w:rsidR="00000000" w:rsidDel="00000000" w:rsidP="00000000" w:rsidRDefault="00000000" w:rsidRPr="00000000" w14:paraId="00000010">
      <w:pPr>
        <w:rPr>
          <w:color w:val="5b5b5f"/>
          <w:sz w:val="32"/>
          <w:szCs w:val="32"/>
        </w:rPr>
      </w:pPr>
      <w:r w:rsidDel="00000000" w:rsidR="00000000" w:rsidRPr="00000000">
        <w:rPr>
          <w:rtl w:val="0"/>
        </w:rPr>
      </w:r>
    </w:p>
    <w:p w:rsidR="00000000" w:rsidDel="00000000" w:rsidP="00000000" w:rsidRDefault="00000000" w:rsidRPr="00000000" w14:paraId="00000011">
      <w:pPr>
        <w:rPr>
          <w:b w:val="1"/>
          <w:color w:val="00cc66"/>
          <w:sz w:val="32"/>
          <w:szCs w:val="32"/>
        </w:rPr>
      </w:pPr>
      <w:r w:rsidDel="00000000" w:rsidR="00000000" w:rsidRPr="00000000">
        <w:rPr>
          <w:b w:val="1"/>
          <w:color w:val="00cc66"/>
          <w:sz w:val="32"/>
          <w:szCs w:val="32"/>
          <w:rtl w:val="0"/>
        </w:rPr>
        <w:t xml:space="preserve">DATA DA SESSÃO </w:t>
      </w:r>
    </w:p>
    <w:p w:rsidR="00000000" w:rsidDel="00000000" w:rsidP="00000000" w:rsidRDefault="00000000" w:rsidRPr="00000000" w14:paraId="00000012">
      <w:pPr>
        <w:rPr>
          <w:color w:val="5b5b5f"/>
          <w:sz w:val="28"/>
          <w:szCs w:val="28"/>
        </w:rPr>
      </w:pPr>
      <w:r w:rsidDel="00000000" w:rsidR="00000000" w:rsidRPr="00000000">
        <w:rPr>
          <w:color w:val="5b5b5f"/>
          <w:sz w:val="28"/>
          <w:szCs w:val="28"/>
          <w:rtl w:val="0"/>
        </w:rPr>
        <w:t xml:space="preserve">De </w:t>
      </w:r>
      <w:r w:rsidDel="00000000" w:rsidR="00000000" w:rsidRPr="00000000">
        <w:rPr>
          <w:b w:val="1"/>
          <w:color w:val="5b5b5f"/>
          <w:sz w:val="28"/>
          <w:szCs w:val="28"/>
          <w:rtl w:val="0"/>
        </w:rPr>
        <w:t xml:space="preserve">19/08/2025</w:t>
      </w:r>
      <w:r w:rsidDel="00000000" w:rsidR="00000000" w:rsidRPr="00000000">
        <w:rPr>
          <w:rtl w:val="0"/>
        </w:rPr>
      </w:r>
    </w:p>
    <w:p w:rsidR="00000000" w:rsidDel="00000000" w:rsidP="00000000" w:rsidRDefault="00000000" w:rsidRPr="00000000" w14:paraId="00000013">
      <w:pPr>
        <w:rPr>
          <w:color w:val="5b5b5f"/>
          <w:sz w:val="32"/>
          <w:szCs w:val="32"/>
        </w:rPr>
      </w:pPr>
      <w:r w:rsidDel="00000000" w:rsidR="00000000" w:rsidRPr="00000000">
        <w:rPr>
          <w:rtl w:val="0"/>
        </w:rPr>
      </w:r>
    </w:p>
    <w:p w:rsidR="00000000" w:rsidDel="00000000" w:rsidP="00000000" w:rsidRDefault="00000000" w:rsidRPr="00000000" w14:paraId="00000014">
      <w:pPr>
        <w:rPr>
          <w:b w:val="1"/>
          <w:color w:val="00cc66"/>
          <w:sz w:val="32"/>
          <w:szCs w:val="32"/>
        </w:rPr>
      </w:pPr>
      <w:r w:rsidDel="00000000" w:rsidR="00000000" w:rsidRPr="00000000">
        <w:rPr>
          <w:b w:val="1"/>
          <w:color w:val="00cc66"/>
          <w:sz w:val="32"/>
          <w:szCs w:val="32"/>
          <w:rtl w:val="0"/>
        </w:rPr>
        <w:t xml:space="preserve">HORÁRIO DA FASE DE LANCES</w:t>
      </w:r>
    </w:p>
    <w:p w:rsidR="00000000" w:rsidDel="00000000" w:rsidP="00000000" w:rsidRDefault="00000000" w:rsidRPr="00000000" w14:paraId="00000015">
      <w:pPr>
        <w:rPr>
          <w:color w:val="5b5b5f"/>
          <w:sz w:val="28"/>
          <w:szCs w:val="28"/>
        </w:rPr>
      </w:pPr>
      <w:r w:rsidDel="00000000" w:rsidR="00000000" w:rsidRPr="00000000">
        <w:rPr>
          <w:color w:val="5b5b5f"/>
          <w:sz w:val="28"/>
          <w:szCs w:val="28"/>
          <w:rtl w:val="0"/>
        </w:rPr>
        <w:t xml:space="preserve">Das 10:00 ÀS 16:00</w:t>
      </w:r>
    </w:p>
    <w:p w:rsidR="00000000" w:rsidDel="00000000" w:rsidP="00000000" w:rsidRDefault="00000000" w:rsidRPr="00000000" w14:paraId="00000016">
      <w:pPr>
        <w:rPr>
          <w:b w:val="1"/>
          <w:color w:val="405ca1"/>
          <w:sz w:val="32"/>
          <w:szCs w:val="32"/>
        </w:rPr>
      </w:pPr>
      <w:r w:rsidDel="00000000" w:rsidR="00000000" w:rsidRPr="00000000">
        <w:rPr>
          <w:rtl w:val="0"/>
        </w:rPr>
      </w:r>
    </w:p>
    <w:p w:rsidR="00000000" w:rsidDel="00000000" w:rsidP="00000000" w:rsidRDefault="00000000" w:rsidRPr="00000000" w14:paraId="00000017">
      <w:pPr>
        <w:spacing w:after="160" w:line="259" w:lineRule="auto"/>
        <w:rPr>
          <w:b w:val="1"/>
          <w:color w:val="00cc66"/>
          <w:sz w:val="32"/>
          <w:szCs w:val="32"/>
        </w:rPr>
      </w:pPr>
      <w:r w:rsidDel="00000000" w:rsidR="00000000" w:rsidRPr="00000000">
        <w:rPr>
          <w:b w:val="1"/>
          <w:color w:val="00cc66"/>
          <w:sz w:val="32"/>
          <w:szCs w:val="32"/>
          <w:rtl w:val="0"/>
        </w:rPr>
        <w:t xml:space="preserve">CRITÉRIO DE JULGAMENTO:</w:t>
      </w:r>
    </w:p>
    <w:p w:rsidR="00000000" w:rsidDel="00000000" w:rsidP="00000000" w:rsidRDefault="00000000" w:rsidRPr="00000000" w14:paraId="00000018">
      <w:pPr>
        <w:spacing w:after="160" w:line="259" w:lineRule="auto"/>
        <w:rPr>
          <w:b w:val="1"/>
          <w:color w:val="00cc66"/>
          <w:sz w:val="32"/>
          <w:szCs w:val="32"/>
        </w:rPr>
      </w:pPr>
      <w:r w:rsidDel="00000000" w:rsidR="00000000" w:rsidRPr="00000000">
        <w:rPr>
          <w:b w:val="1"/>
          <w:color w:val="00cc66"/>
          <w:sz w:val="32"/>
          <w:szCs w:val="32"/>
          <w:rtl w:val="0"/>
        </w:rPr>
        <w:t xml:space="preserve">Menor preço</w:t>
      </w:r>
    </w:p>
    <w:p w:rsidR="00000000" w:rsidDel="00000000" w:rsidP="00000000" w:rsidRDefault="00000000" w:rsidRPr="00000000" w14:paraId="00000019">
      <w:pPr>
        <w:spacing w:after="160" w:line="259" w:lineRule="auto"/>
        <w:rPr>
          <w:b w:val="1"/>
          <w:color w:val="00cc66"/>
          <w:sz w:val="32"/>
          <w:szCs w:val="32"/>
        </w:rPr>
      </w:pPr>
      <w:r w:rsidDel="00000000" w:rsidR="00000000" w:rsidRPr="00000000">
        <w:rPr>
          <w:b w:val="1"/>
          <w:color w:val="00cc66"/>
          <w:sz w:val="32"/>
          <w:szCs w:val="32"/>
          <w:rtl w:val="0"/>
        </w:rPr>
        <w:t xml:space="preserve">PREFERÊNCIA ME/EPP/EQUIPARADAS</w:t>
        <w:br w:type="textWrapping"/>
      </w:r>
      <w:r w:rsidDel="00000000" w:rsidR="00000000" w:rsidRPr="00000000">
        <w:rPr>
          <w:b w:val="1"/>
          <w:color w:val="404040"/>
          <w:sz w:val="28"/>
          <w:szCs w:val="28"/>
          <w:rtl w:val="0"/>
        </w:rPr>
        <w:t xml:space="preserve">SIM</w:t>
      </w:r>
      <w:r w:rsidDel="00000000" w:rsidR="00000000" w:rsidRPr="00000000">
        <w:rPr>
          <w:rtl w:val="0"/>
        </w:rPr>
      </w:r>
    </w:p>
    <w:p w:rsidR="00000000" w:rsidDel="00000000" w:rsidP="00000000" w:rsidRDefault="00000000" w:rsidRPr="00000000" w14:paraId="0000001A">
      <w:pPr>
        <w:spacing w:after="160" w:line="259" w:lineRule="auto"/>
        <w:rPr>
          <w:b w:val="1"/>
          <w:i w:val="1"/>
          <w:color w:val="ff0000"/>
        </w:rPr>
      </w:pPr>
      <w:r w:rsidDel="00000000" w:rsidR="00000000" w:rsidRPr="00000000">
        <w:rPr>
          <w:rtl w:val="0"/>
        </w:rPr>
      </w:r>
    </w:p>
    <w:p w:rsidR="00000000" w:rsidDel="00000000" w:rsidP="00000000" w:rsidRDefault="00000000" w:rsidRPr="00000000" w14:paraId="0000001B">
      <w:pPr>
        <w:spacing w:after="160" w:line="259" w:lineRule="auto"/>
        <w:rPr>
          <w:b w:val="1"/>
          <w:i w:val="1"/>
          <w:color w:val="ff0000"/>
        </w:rPr>
      </w:pPr>
      <w:r w:rsidDel="00000000" w:rsidR="00000000" w:rsidRPr="00000000">
        <w:rPr>
          <w:rtl w:val="0"/>
        </w:rPr>
      </w:r>
    </w:p>
    <w:p w:rsidR="00000000" w:rsidDel="00000000" w:rsidP="00000000" w:rsidRDefault="00000000" w:rsidRPr="00000000" w14:paraId="0000001C">
      <w:pPr>
        <w:spacing w:after="160" w:line="259" w:lineRule="auto"/>
        <w:rPr>
          <w:b w:val="1"/>
          <w:i w:val="1"/>
          <w:color w:val="ff0000"/>
        </w:rPr>
      </w:pPr>
      <w:r w:rsidDel="00000000" w:rsidR="00000000" w:rsidRPr="00000000">
        <w:rPr>
          <w:rtl w:val="0"/>
        </w:rPr>
      </w:r>
    </w:p>
    <w:p w:rsidR="00000000" w:rsidDel="00000000" w:rsidP="00000000" w:rsidRDefault="00000000" w:rsidRPr="00000000" w14:paraId="0000001D">
      <w:pPr>
        <w:spacing w:after="160" w:line="259" w:lineRule="auto"/>
        <w:rPr>
          <w:b w:val="1"/>
          <w:i w:val="1"/>
          <w:color w:val="ff0000"/>
        </w:rPr>
      </w:pPr>
      <w:r w:rsidDel="00000000" w:rsidR="00000000" w:rsidRPr="00000000">
        <w:rPr>
          <w:rtl w:val="0"/>
        </w:rPr>
      </w:r>
    </w:p>
    <w:p w:rsidR="00000000" w:rsidDel="00000000" w:rsidP="00000000" w:rsidRDefault="00000000" w:rsidRPr="00000000" w14:paraId="0000001E">
      <w:pPr>
        <w:spacing w:after="160" w:line="259" w:lineRule="auto"/>
        <w:rPr>
          <w:b w:val="1"/>
          <w:i w:val="1"/>
          <w:color w:val="ff0000"/>
        </w:rPr>
      </w:pPr>
      <w:r w:rsidDel="00000000" w:rsidR="00000000" w:rsidRPr="00000000">
        <w:br w:type="page"/>
      </w:r>
      <w:r w:rsidDel="00000000" w:rsidR="00000000" w:rsidRPr="00000000">
        <w:rPr>
          <w:rtl w:val="0"/>
        </w:rPr>
      </w:r>
    </w:p>
    <w:p w:rsidR="00000000" w:rsidDel="00000000" w:rsidP="00000000" w:rsidRDefault="00000000" w:rsidRPr="00000000" w14:paraId="0000001F">
      <w:pPr>
        <w:spacing w:line="276" w:lineRule="auto"/>
        <w:jc w:val="center"/>
        <w:rPr>
          <w:b w:val="1"/>
          <w:i w:val="1"/>
          <w:color w:val="ff0000"/>
        </w:rPr>
      </w:pPr>
      <w:r w:rsidDel="00000000" w:rsidR="00000000" w:rsidRPr="00000000">
        <w:rPr>
          <w:rtl w:val="0"/>
        </w:rPr>
      </w:r>
    </w:p>
    <w:p w:rsidR="00000000" w:rsidDel="00000000" w:rsidP="00000000" w:rsidRDefault="00000000" w:rsidRPr="00000000" w14:paraId="00000020">
      <w:pPr>
        <w:spacing w:after="160" w:line="259" w:lineRule="auto"/>
        <w:rPr>
          <w:b w:val="1"/>
          <w:i w:val="1"/>
          <w:color w:val="ff0000"/>
        </w:rPr>
      </w:pPr>
      <w:r w:rsidDel="00000000" w:rsidR="00000000" w:rsidRPr="00000000">
        <w:rPr>
          <w:rtl w:val="0"/>
        </w:rPr>
      </w:r>
    </w:p>
    <w:p w:rsidR="00000000" w:rsidDel="00000000" w:rsidP="00000000" w:rsidRDefault="00000000" w:rsidRPr="00000000" w14:paraId="0000002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360" w:right="0" w:hanging="360"/>
        <w:jc w:val="left"/>
        <w:rPr>
          <w:rFonts w:ascii="Calibri" w:cs="Calibri" w:eastAsia="Calibri" w:hAnsi="Calibri"/>
          <w:b w:val="0"/>
          <w:i w:val="0"/>
          <w:smallCaps w:val="0"/>
          <w:strike w:val="0"/>
          <w:color w:val="00cc66"/>
          <w:sz w:val="32"/>
          <w:szCs w:val="32"/>
          <w:u w:val="none"/>
          <w:shd w:fill="auto" w:val="clear"/>
          <w:vertAlign w:val="baseline"/>
        </w:rPr>
      </w:pPr>
      <w:r w:rsidDel="00000000" w:rsidR="00000000" w:rsidRPr="00000000">
        <w:rPr>
          <w:rFonts w:ascii="Calibri" w:cs="Calibri" w:eastAsia="Calibri" w:hAnsi="Calibri"/>
          <w:b w:val="0"/>
          <w:i w:val="0"/>
          <w:smallCaps w:val="0"/>
          <w:strike w:val="0"/>
          <w:color w:val="00cc66"/>
          <w:sz w:val="32"/>
          <w:szCs w:val="32"/>
          <w:u w:val="none"/>
          <w:shd w:fill="auto" w:val="clear"/>
          <w:vertAlign w:val="baseline"/>
          <w:rtl w:val="0"/>
        </w:rPr>
        <w:t xml:space="preserve">Sumário</w:t>
      </w:r>
    </w:p>
    <w:sdt>
      <w:sdtPr>
        <w:id w:val="-1877335999"/>
        <w:docPartObj>
          <w:docPartGallery w:val="Table of Contents"/>
          <w:docPartUnique w:val="1"/>
        </w:docPartObj>
      </w:sdtPr>
      <w:sdtContent>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8494"/>
            </w:tabs>
            <w:spacing w:after="10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8qhcdjdgrre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hyperlink>
          <w:hyperlink w:anchor="_heading=h.8qhcdjdgrre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_heading=h.8qhcdjdgrrea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OBJETO DA CONTRATAÇÃO DIRETA</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8494"/>
            </w:tabs>
            <w:spacing w:after="10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e6wggtre37j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hyperlink>
          <w:hyperlink w:anchor="_heading=h.e6wggtre37j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_heading=h.e6wggtre37jw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PARTICIPAÇÃO NA DISPENSA ELETRÔNICA.</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8494"/>
            </w:tabs>
            <w:spacing w:after="10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h8gjyyivc8e">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w:t>
            </w:r>
          </w:hyperlink>
          <w:hyperlink w:anchor="_heading=h.1h8gjyyivc8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_heading=h.1h8gjyyivc8e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INGRESSO NA DISPENSA ELETRÔNICA E CADASTRAMENTO DA PROPOSTA INICIAL</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8494"/>
            </w:tabs>
            <w:spacing w:after="10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0b508swblzi">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w:t>
            </w:r>
          </w:hyperlink>
          <w:hyperlink w:anchor="_heading=h.30b508swblz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_heading=h.30b508swblzi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FASE DE LANCES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8494"/>
            </w:tabs>
            <w:spacing w:after="10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wfyvciaq7ev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w:t>
            </w:r>
          </w:hyperlink>
          <w:hyperlink w:anchor="_heading=h.wfyvciaq7ev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_heading=h.wfyvciaq7ev6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JULGAMENTO E ACEITAÇÃO DAS PROPOSTAS</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8494"/>
            </w:tabs>
            <w:spacing w:after="10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vca6ck2f8txd">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w:t>
            </w:r>
          </w:hyperlink>
          <w:hyperlink w:anchor="_heading=h.vca6ck2f8tx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_heading=h.vca6ck2f8txd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HABILITAÇÃO</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8494"/>
            </w:tabs>
            <w:spacing w:after="10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8yipqbtzjv1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w:t>
            </w:r>
          </w:hyperlink>
          <w:hyperlink w:anchor="_heading=h.8yipqbtzjv1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_heading=h.8yipqbtzjv1a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CONTRATAÇÃO</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8494"/>
            </w:tabs>
            <w:spacing w:after="10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hrsg5pomhb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w:t>
            </w:r>
          </w:hyperlink>
          <w:hyperlink w:anchor="_heading=h.3hrsg5pomhb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_heading=h.3hrsg5pomhbt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INFRAÇÕES E SANÇÕES ADMINISTRATIVAS</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8494"/>
            </w:tabs>
            <w:spacing w:after="10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lc27o4hqb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w:t>
            </w:r>
          </w:hyperlink>
          <w:hyperlink w:anchor="_heading=h.4dlc27o4hqb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_heading=h.4dlc27o4hqbg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DAS DISPOSIÇÕES GERAIS</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C">
      <w:pPr>
        <w:spacing w:after="160" w:line="259" w:lineRule="auto"/>
        <w:rPr>
          <w:b w:val="1"/>
          <w:i w:val="1"/>
          <w:color w:val="ff0000"/>
        </w:rPr>
      </w:pPr>
      <w:r w:rsidDel="00000000" w:rsidR="00000000" w:rsidRPr="00000000">
        <w:rPr>
          <w:rtl w:val="0"/>
        </w:rPr>
      </w:r>
    </w:p>
    <w:p w:rsidR="00000000" w:rsidDel="00000000" w:rsidP="00000000" w:rsidRDefault="00000000" w:rsidRPr="00000000" w14:paraId="0000002D">
      <w:pPr>
        <w:spacing w:after="160" w:line="259" w:lineRule="auto"/>
        <w:rPr>
          <w:b w:val="1"/>
          <w:i w:val="1"/>
          <w:color w:val="ff0000"/>
        </w:rPr>
      </w:pPr>
      <w:r w:rsidDel="00000000" w:rsidR="00000000" w:rsidRPr="00000000">
        <w:br w:type="page"/>
      </w:r>
      <w:r w:rsidDel="00000000" w:rsidR="00000000" w:rsidRPr="00000000">
        <w:rPr>
          <w:rtl w:val="0"/>
        </w:rPr>
      </w:r>
    </w:p>
    <w:p w:rsidR="00000000" w:rsidDel="00000000" w:rsidP="00000000" w:rsidRDefault="00000000" w:rsidRPr="00000000" w14:paraId="0000002E">
      <w:pPr>
        <w:spacing w:line="276" w:lineRule="auto"/>
        <w:jc w:val="center"/>
        <w:rPr>
          <w:b w:val="1"/>
          <w:i w:val="1"/>
        </w:rPr>
      </w:pPr>
      <w:r w:rsidDel="00000000" w:rsidR="00000000" w:rsidRPr="00000000">
        <w:rPr>
          <w:b w:val="1"/>
          <w:i w:val="1"/>
          <w:rtl w:val="0"/>
        </w:rPr>
        <w:t xml:space="preserve">CIMMVI</w:t>
      </w:r>
    </w:p>
    <w:p w:rsidR="00000000" w:rsidDel="00000000" w:rsidP="00000000" w:rsidRDefault="00000000" w:rsidRPr="00000000" w14:paraId="0000002F">
      <w:pPr>
        <w:jc w:val="center"/>
        <w:rPr>
          <w:b w:val="1"/>
          <w:color w:val="5b5b5f"/>
          <w:sz w:val="28"/>
          <w:szCs w:val="28"/>
        </w:rPr>
      </w:pPr>
      <w:r w:rsidDel="00000000" w:rsidR="00000000" w:rsidRPr="00000000">
        <w:rPr>
          <w:b w:val="1"/>
          <w:color w:val="000000"/>
          <w:rtl w:val="0"/>
        </w:rPr>
        <w:t xml:space="preserve">AVISO DE CONTRATAÇÃO DIRETA   Nº 002/2025</w:t>
      </w:r>
      <w:r w:rsidDel="00000000" w:rsidR="00000000" w:rsidRPr="00000000">
        <w:rPr>
          <w:rtl w:val="0"/>
        </w:rPr>
      </w:r>
    </w:p>
    <w:p w:rsidR="00000000" w:rsidDel="00000000" w:rsidP="00000000" w:rsidRDefault="00000000" w:rsidRPr="00000000" w14:paraId="00000030">
      <w:pPr>
        <w:spacing w:line="276" w:lineRule="auto"/>
        <w:jc w:val="center"/>
        <w:rPr>
          <w:b w:val="1"/>
          <w:color w:val="000000"/>
        </w:rPr>
      </w:pPr>
      <w:r w:rsidDel="00000000" w:rsidR="00000000" w:rsidRPr="00000000">
        <w:rPr>
          <w:rtl w:val="0"/>
        </w:rPr>
      </w:r>
    </w:p>
    <w:p w:rsidR="00000000" w:rsidDel="00000000" w:rsidP="00000000" w:rsidRDefault="00000000" w:rsidRPr="00000000" w14:paraId="00000031">
      <w:pPr>
        <w:spacing w:after="120" w:line="276" w:lineRule="auto"/>
        <w:ind w:right="-15"/>
        <w:jc w:val="center"/>
        <w:rPr>
          <w:b w:val="1"/>
          <w:color w:val="000000"/>
        </w:rPr>
      </w:pPr>
      <w:r w:rsidDel="00000000" w:rsidR="00000000" w:rsidRPr="00000000">
        <w:rPr>
          <w:b w:val="1"/>
          <w:color w:val="000000"/>
          <w:rtl w:val="0"/>
        </w:rPr>
        <w:t xml:space="preserve">(Processo Administrativo n.°</w:t>
      </w:r>
      <w:r w:rsidDel="00000000" w:rsidR="00000000" w:rsidRPr="00000000">
        <w:rPr>
          <w:b w:val="1"/>
          <w:rtl w:val="0"/>
        </w:rPr>
        <w:t xml:space="preserve">006/2025</w:t>
      </w:r>
      <w:r w:rsidDel="00000000" w:rsidR="00000000" w:rsidRPr="00000000">
        <w:rPr>
          <w:b w:val="1"/>
          <w:color w:val="000000"/>
          <w:rtl w:val="0"/>
        </w:rPr>
        <w:t xml:space="preserv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spacing w:after="120" w:line="276" w:lineRule="auto"/>
        <w:ind w:right="-30" w:firstLine="540"/>
        <w:jc w:val="both"/>
        <w:rPr/>
      </w:pPr>
      <w:r w:rsidDel="00000000" w:rsidR="00000000" w:rsidRPr="00000000">
        <w:rPr>
          <w:color w:val="000000"/>
          <w:rtl w:val="0"/>
        </w:rPr>
        <w:t xml:space="preserve">Torna-se </w:t>
      </w:r>
      <w:r w:rsidDel="00000000" w:rsidR="00000000" w:rsidRPr="00000000">
        <w:rPr>
          <w:rtl w:val="0"/>
        </w:rPr>
        <w:t xml:space="preserve">público que o(a) CONSÓRCIO INTERMUNICIPAL MULTIFINALITÁRIO DOS MUNICÍPIOS DO VALE DO ITAPECERICA – CIMMVI, realizará Dispensa Eletrônica, com critério de julgamento</w:t>
      </w:r>
      <w:r w:rsidDel="00000000" w:rsidR="00000000" w:rsidRPr="00000000">
        <w:rPr>
          <w:b w:val="1"/>
          <w:rtl w:val="0"/>
        </w:rPr>
        <w:t xml:space="preserve"> </w:t>
      </w:r>
      <w:r w:rsidDel="00000000" w:rsidR="00000000" w:rsidRPr="00000000">
        <w:rPr>
          <w:i w:val="1"/>
          <w:rtl w:val="0"/>
        </w:rPr>
        <w:t xml:space="preserve">menor preço, </w:t>
      </w:r>
      <w:r w:rsidDel="00000000" w:rsidR="00000000" w:rsidRPr="00000000">
        <w:rPr>
          <w:rtl w:val="0"/>
        </w:rPr>
        <w:t xml:space="preserve">na hipótese do </w:t>
      </w:r>
      <w:hyperlink r:id="rId7">
        <w:r w:rsidDel="00000000" w:rsidR="00000000" w:rsidRPr="00000000">
          <w:rPr>
            <w:u w:val="single"/>
            <w:rtl w:val="0"/>
          </w:rPr>
          <w:t xml:space="preserve">art. 75</w:t>
        </w:r>
      </w:hyperlink>
      <w:r w:rsidDel="00000000" w:rsidR="00000000" w:rsidRPr="00000000">
        <w:rPr>
          <w:i w:val="1"/>
          <w:rtl w:val="0"/>
        </w:rPr>
        <w:t xml:space="preserve">, </w:t>
      </w:r>
      <w:r w:rsidDel="00000000" w:rsidR="00000000" w:rsidRPr="00000000">
        <w:rPr>
          <w:i w:val="1"/>
          <w:rtl w:val="0"/>
        </w:rPr>
        <w:t xml:space="preserve">inciso I,</w:t>
      </w:r>
      <w:r w:rsidDel="00000000" w:rsidR="00000000" w:rsidRPr="00000000">
        <w:rPr>
          <w:rtl w:val="0"/>
        </w:rPr>
        <w:t xml:space="preserve"> nos termos da </w:t>
      </w:r>
      <w:hyperlink r:id="rId8">
        <w:r w:rsidDel="00000000" w:rsidR="00000000" w:rsidRPr="00000000">
          <w:rPr>
            <w:u w:val="single"/>
            <w:rtl w:val="0"/>
          </w:rPr>
          <w:t xml:space="preserve">Lei n.º 14.133, de 1º de abril de 2021</w:t>
        </w:r>
      </w:hyperlink>
      <w:r w:rsidDel="00000000" w:rsidR="00000000" w:rsidRPr="00000000">
        <w:rPr>
          <w:rtl w:val="0"/>
        </w:rPr>
        <w:t xml:space="preserve"> e demais normas aplicáveis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4">
      <w:pPr>
        <w:spacing w:line="276" w:lineRule="auto"/>
        <w:jc w:val="both"/>
        <w:rPr>
          <w:color w:val="000000"/>
        </w:rPr>
      </w:pPr>
      <w:r w:rsidDel="00000000" w:rsidR="00000000" w:rsidRPr="00000000">
        <w:rPr>
          <w:rtl w:val="0"/>
        </w:rPr>
      </w:r>
    </w:p>
    <w:p w:rsidR="00000000" w:rsidDel="00000000" w:rsidP="00000000" w:rsidRDefault="00000000" w:rsidRPr="00000000" w14:paraId="00000035">
      <w:pPr>
        <w:spacing w:line="276" w:lineRule="auto"/>
        <w:jc w:val="both"/>
        <w:rPr>
          <w:b w:val="1"/>
        </w:rPr>
      </w:pPr>
      <w:r w:rsidDel="00000000" w:rsidR="00000000" w:rsidRPr="00000000">
        <w:rPr>
          <w:b w:val="1"/>
          <w:color w:val="000000"/>
          <w:rtl w:val="0"/>
        </w:rPr>
        <w:t xml:space="preserve">Data da sessão: 14/08/2025</w:t>
      </w:r>
      <w:r w:rsidDel="00000000" w:rsidR="00000000" w:rsidRPr="00000000">
        <w:rPr>
          <w:rtl w:val="0"/>
        </w:rPr>
      </w:r>
    </w:p>
    <w:p w:rsidR="00000000" w:rsidDel="00000000" w:rsidP="00000000" w:rsidRDefault="00000000" w:rsidRPr="00000000" w14:paraId="00000036">
      <w:pPr>
        <w:rPr/>
      </w:pPr>
      <w:r w:rsidDel="00000000" w:rsidR="00000000" w:rsidRPr="00000000">
        <w:rPr>
          <w:b w:val="1"/>
          <w:color w:val="000000"/>
          <w:rtl w:val="0"/>
        </w:rPr>
        <w:t xml:space="preserve">Horário da Fase de Lances:</w:t>
      </w:r>
      <w:r w:rsidDel="00000000" w:rsidR="00000000" w:rsidRPr="00000000">
        <w:rPr>
          <w:color w:val="000000"/>
          <w:rtl w:val="0"/>
        </w:rPr>
        <w:t xml:space="preserve"> </w:t>
      </w:r>
      <w:r w:rsidDel="00000000" w:rsidR="00000000" w:rsidRPr="00000000">
        <w:rPr>
          <w:i w:val="1"/>
          <w:rtl w:val="0"/>
        </w:rPr>
        <w:t xml:space="preserve">10:00</w:t>
      </w:r>
      <w:r w:rsidDel="00000000" w:rsidR="00000000" w:rsidRPr="00000000">
        <w:rPr>
          <w:rtl w:val="0"/>
        </w:rPr>
        <w:t xml:space="preserve"> </w:t>
      </w:r>
      <w:r w:rsidDel="00000000" w:rsidR="00000000" w:rsidRPr="00000000">
        <w:rPr>
          <w:rtl w:val="0"/>
        </w:rPr>
        <w:t xml:space="preserve">às </w:t>
      </w:r>
      <w:r w:rsidDel="00000000" w:rsidR="00000000" w:rsidRPr="00000000">
        <w:rPr>
          <w:i w:val="1"/>
          <w:rtl w:val="0"/>
        </w:rPr>
        <w:t xml:space="preserve">16:00</w:t>
      </w:r>
      <w:r w:rsidDel="00000000" w:rsidR="00000000" w:rsidRPr="00000000">
        <w:rPr>
          <w:rtl w:val="0"/>
        </w:rPr>
      </w:r>
    </w:p>
    <w:p w:rsidR="00000000" w:rsidDel="00000000" w:rsidP="00000000" w:rsidRDefault="00000000" w:rsidRPr="00000000" w14:paraId="00000037">
      <w:pPr>
        <w:rPr>
          <w:color w:val="000000"/>
        </w:rPr>
      </w:pPr>
      <w:r w:rsidDel="00000000" w:rsidR="00000000" w:rsidRPr="00000000">
        <w:rPr>
          <w:b w:val="1"/>
          <w:color w:val="000000"/>
          <w:rtl w:val="0"/>
        </w:rPr>
        <w:t xml:space="preserve">Link</w:t>
      </w:r>
      <w:r w:rsidDel="00000000" w:rsidR="00000000" w:rsidRPr="00000000">
        <w:rPr>
          <w:color w:val="000000"/>
          <w:rtl w:val="0"/>
        </w:rPr>
        <w:t xml:space="preserve">: </w:t>
      </w:r>
      <w:r w:rsidDel="00000000" w:rsidR="00000000" w:rsidRPr="00000000">
        <w:rPr>
          <w:rtl w:val="0"/>
        </w:rPr>
        <w:t xml:space="preserve">https://www.portaldecompraspublicas.com.br/</w:t>
      </w:r>
      <w:r w:rsidDel="00000000" w:rsidR="00000000" w:rsidRPr="00000000">
        <w:rPr>
          <w:rtl w:val="0"/>
        </w:rPr>
      </w:r>
    </w:p>
    <w:p w:rsidR="00000000" w:rsidDel="00000000" w:rsidP="00000000" w:rsidRDefault="00000000" w:rsidRPr="00000000" w14:paraId="00000038">
      <w:pPr>
        <w:spacing w:line="276" w:lineRule="auto"/>
        <w:ind w:right="-15"/>
        <w:jc w:val="both"/>
        <w:rPr>
          <w:i w:val="1"/>
        </w:rPr>
      </w:pPr>
      <w:r w:rsidDel="00000000" w:rsidR="00000000" w:rsidRPr="00000000">
        <w:rPr>
          <w:b w:val="1"/>
          <w:i w:val="1"/>
          <w:rtl w:val="0"/>
        </w:rPr>
        <w:t xml:space="preserve">Critério de Julgamento:</w:t>
      </w:r>
      <w:r w:rsidDel="00000000" w:rsidR="00000000" w:rsidRPr="00000000">
        <w:rPr>
          <w:rtl w:val="0"/>
        </w:rPr>
        <w:t xml:space="preserve"> </w:t>
      </w:r>
      <w:r w:rsidDel="00000000" w:rsidR="00000000" w:rsidRPr="00000000">
        <w:rPr>
          <w:i w:val="1"/>
          <w:rtl w:val="0"/>
        </w:rPr>
        <w:t xml:space="preserve">menor preço/maior desconto </w:t>
      </w:r>
    </w:p>
    <w:p w:rsidR="00000000" w:rsidDel="00000000" w:rsidP="00000000" w:rsidRDefault="00000000" w:rsidRPr="00000000" w14:paraId="00000039">
      <w:pPr>
        <w:spacing w:line="276" w:lineRule="auto"/>
        <w:ind w:right="-15"/>
        <w:jc w:val="both"/>
        <w:rPr>
          <w:i w:val="1"/>
        </w:rPr>
      </w:pPr>
      <w:r w:rsidDel="00000000" w:rsidR="00000000" w:rsidRPr="00000000">
        <w:rPr>
          <w:b w:val="1"/>
          <w:i w:val="1"/>
          <w:rtl w:val="0"/>
        </w:rPr>
        <w:t xml:space="preserve">Regime de Execução:</w:t>
      </w:r>
      <w:r w:rsidDel="00000000" w:rsidR="00000000" w:rsidRPr="00000000">
        <w:rPr>
          <w:i w:val="1"/>
          <w:rtl w:val="0"/>
        </w:rPr>
        <w:t xml:space="preserve"> Empreitada por Preço Unitário</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1"/>
        <w:numPr>
          <w:ilvl w:val="0"/>
          <w:numId w:val="1"/>
        </w:numPr>
        <w:ind w:left="360" w:hanging="360"/>
        <w:rPr/>
      </w:pPr>
      <w:bookmarkStart w:colFirst="0" w:colLast="0" w:name="_heading=h.8qhcdjdgrrea" w:id="0"/>
      <w:bookmarkEnd w:id="0"/>
      <w:r w:rsidDel="00000000" w:rsidR="00000000" w:rsidRPr="00000000">
        <w:rPr>
          <w:rtl w:val="0"/>
        </w:rPr>
        <w:t xml:space="preserve">OBJETO DA CONTRATAÇÃO DIRETA</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716" w:right="0" w:hanging="432"/>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objeto do presente procedimento é a escolha da proposta mais vantajosa para a contratação, por dispensa de licitação, de</w:t>
      </w: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serviços técnicos especializados de engenharia, topografia e de apoio às atividades topográficas, executados sob demanda, com o objetivo de subsidiar estudos, projetos, obras e serviços promovidos pelos municípios consorciados, em áreas urbanas e rurais, no âmbito do Consórcio Público</w:t>
      </w: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conforme condições, quantidades e exigências estabelecidas neste Aviso de Contratação Direta e seus anexos.</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24" w:right="0" w:hanging="504.00000000000006"/>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Havendo mais de um item, faculta-se ao fornecedor a participação em quantos forem de seu interesse.</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716" w:right="0" w:hanging="432"/>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critério de julgamento adotado será o</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menor preço,</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observadas as exigências contidas neste Aviso de Contratação Direta e seus Anexos quanto às especificações do objeto.</w:t>
      </w:r>
    </w:p>
    <w:p w:rsidR="00000000" w:rsidDel="00000000" w:rsidP="00000000" w:rsidRDefault="00000000" w:rsidRPr="00000000" w14:paraId="0000003F">
      <w:pPr>
        <w:spacing w:after="160" w:line="259"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1"/>
        <w:numPr>
          <w:ilvl w:val="0"/>
          <w:numId w:val="1"/>
        </w:numPr>
        <w:ind w:left="360" w:hanging="360"/>
        <w:rPr/>
      </w:pPr>
      <w:bookmarkStart w:colFirst="0" w:colLast="0" w:name="_heading=h.e6wggtre37jw" w:id="1"/>
      <w:bookmarkEnd w:id="1"/>
      <w:r w:rsidDel="00000000" w:rsidR="00000000" w:rsidRPr="00000000">
        <w:rPr>
          <w:rtl w:val="0"/>
        </w:rPr>
        <w:t xml:space="preserve">PARTICIPAÇÃO NA DISPENSA ELETRÔNICA.</w:t>
      </w:r>
    </w:p>
    <w:p w:rsidR="00000000" w:rsidDel="00000000" w:rsidP="00000000" w:rsidRDefault="00000000" w:rsidRPr="00000000" w14:paraId="00000041">
      <w:pPr>
        <w:numPr>
          <w:ilvl w:val="1"/>
          <w:numId w:val="1"/>
        </w:numPr>
        <w:spacing w:after="120" w:before="120" w:line="276" w:lineRule="auto"/>
        <w:ind w:left="425" w:firstLine="0"/>
        <w:jc w:val="both"/>
        <w:rPr/>
      </w:pPr>
      <w:r w:rsidDel="00000000" w:rsidR="00000000" w:rsidRPr="00000000">
        <w:rPr>
          <w:rtl w:val="0"/>
        </w:rPr>
        <w:t xml:space="preserve">A participação na presente dispensa eletrônica </w:t>
      </w:r>
      <w:r w:rsidDel="00000000" w:rsidR="00000000" w:rsidRPr="00000000">
        <w:rPr>
          <w:rtl w:val="0"/>
        </w:rPr>
        <w:t xml:space="preserve">ocorrerá por meio do Sistema de Dispensa Eletrônica, ferramenta informatizada no Portal de Compras Públicas, no endereço eletrônico https://www.portaldecompraspublicas.com.br/</w:t>
      </w:r>
      <w:r w:rsidDel="00000000" w:rsidR="00000000" w:rsidRPr="00000000">
        <w:rPr>
          <w:rtl w:val="0"/>
        </w:rPr>
        <w:t xml:space="preserve">. </w:t>
      </w:r>
    </w:p>
    <w:p w:rsidR="00000000" w:rsidDel="00000000" w:rsidP="00000000" w:rsidRDefault="00000000" w:rsidRPr="00000000" w14:paraId="00000042">
      <w:pPr>
        <w:numPr>
          <w:ilvl w:val="2"/>
          <w:numId w:val="1"/>
        </w:numPr>
        <w:spacing w:after="120" w:before="120" w:line="276" w:lineRule="auto"/>
        <w:ind w:left="1224" w:hanging="504.00000000000006"/>
        <w:jc w:val="both"/>
        <w:rPr/>
      </w:pPr>
      <w:r w:rsidDel="00000000" w:rsidR="00000000" w:rsidRPr="00000000">
        <w:rPr>
          <w:rtl w:val="0"/>
        </w:rPr>
        <w:t xml:space="preserve">O procedimento será divulgado no Portal de Compras Públicas e no </w:t>
      </w:r>
      <w:hyperlink r:id="rId9">
        <w:r w:rsidDel="00000000" w:rsidR="00000000" w:rsidRPr="00000000">
          <w:rPr>
            <w:u w:val="single"/>
            <w:rtl w:val="0"/>
          </w:rPr>
          <w:t xml:space="preserve">Portal Nacional de Contratações Públicas - PNCP</w:t>
        </w:r>
      </w:hyperlink>
      <w:r w:rsidDel="00000000" w:rsidR="00000000" w:rsidRPr="00000000">
        <w:rPr>
          <w:rtl w:val="0"/>
        </w:rPr>
        <w:t xml:space="preserve">.</w:t>
      </w:r>
    </w:p>
    <w:p w:rsidR="00000000" w:rsidDel="00000000" w:rsidP="00000000" w:rsidRDefault="00000000" w:rsidRPr="00000000" w14:paraId="00000043">
      <w:pPr>
        <w:numPr>
          <w:ilvl w:val="2"/>
          <w:numId w:val="1"/>
        </w:numPr>
        <w:spacing w:after="120" w:before="120" w:line="276" w:lineRule="auto"/>
        <w:ind w:left="1224" w:hanging="504.00000000000006"/>
        <w:jc w:val="both"/>
        <w:rPr/>
      </w:pPr>
      <w:r w:rsidDel="00000000" w:rsidR="00000000" w:rsidRPr="00000000">
        <w:rPr>
          <w:rtl w:val="0"/>
        </w:rPr>
        <w:t xml:space="preserve">O Portal de Compras Públicas poderá ser acessado pela web no link https://www.portaldecompraspublicas.com.br/.</w:t>
      </w:r>
    </w:p>
    <w:p w:rsidR="00000000" w:rsidDel="00000000" w:rsidP="00000000" w:rsidRDefault="00000000" w:rsidRPr="00000000" w14:paraId="00000044">
      <w:pPr>
        <w:numPr>
          <w:ilvl w:val="2"/>
          <w:numId w:val="1"/>
        </w:numPr>
        <w:spacing w:after="120" w:before="120" w:line="276" w:lineRule="auto"/>
        <w:ind w:left="1224" w:hanging="504.00000000000006"/>
        <w:jc w:val="both"/>
        <w:rPr/>
      </w:pPr>
      <w:r w:rsidDel="00000000" w:rsidR="00000000" w:rsidRPr="00000000">
        <w:rPr>
          <w:rtl w:val="0"/>
        </w:rPr>
        <w:t xml:space="preserve">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45">
      <w:pPr>
        <w:numPr>
          <w:ilvl w:val="1"/>
          <w:numId w:val="1"/>
        </w:numPr>
        <w:spacing w:after="120" w:before="120" w:line="276" w:lineRule="auto"/>
        <w:ind w:left="716" w:hanging="432"/>
        <w:jc w:val="both"/>
        <w:rPr>
          <w:i w:val="1"/>
        </w:rPr>
      </w:pPr>
      <w:r w:rsidDel="00000000" w:rsidR="00000000" w:rsidRPr="00000000">
        <w:rPr>
          <w:i w:val="1"/>
          <w:rtl w:val="0"/>
        </w:rPr>
        <w:t xml:space="preserve">Para o item 1 a participação é exclusiva a microempresas e empresas de </w:t>
      </w:r>
      <w:r w:rsidDel="00000000" w:rsidR="00000000" w:rsidRPr="00000000">
        <w:rPr>
          <w:i w:val="1"/>
          <w:rtl w:val="0"/>
        </w:rPr>
        <w:t xml:space="preserve">pequeno</w:t>
      </w:r>
      <w:r w:rsidDel="00000000" w:rsidR="00000000" w:rsidRPr="00000000">
        <w:rPr>
          <w:i w:val="1"/>
          <w:rtl w:val="0"/>
        </w:rPr>
        <w:t xml:space="preserve"> porte, nos termos do art. 49, inciso IV, c/c o art. 48, inciso I, da Lei Complementar nº 123, de 14 de dezembro de 2006.</w:t>
      </w:r>
    </w:p>
    <w:p w:rsidR="00000000" w:rsidDel="00000000" w:rsidP="00000000" w:rsidRDefault="00000000" w:rsidRPr="00000000" w14:paraId="00000046">
      <w:pPr>
        <w:numPr>
          <w:ilvl w:val="2"/>
          <w:numId w:val="1"/>
        </w:numPr>
        <w:spacing w:after="120" w:before="120" w:line="276" w:lineRule="auto"/>
        <w:ind w:left="1224" w:hanging="504.00000000000006"/>
        <w:jc w:val="both"/>
        <w:rPr>
          <w:i w:val="1"/>
        </w:rPr>
      </w:pPr>
      <w:r w:rsidDel="00000000" w:rsidR="00000000" w:rsidRPr="00000000">
        <w:rPr>
          <w:i w:val="1"/>
          <w:rtl w:val="0"/>
        </w:rPr>
        <w:t xml:space="preserve">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rsidR="00000000" w:rsidDel="00000000" w:rsidP="00000000" w:rsidRDefault="00000000" w:rsidRPr="00000000" w14:paraId="00000047">
      <w:pPr>
        <w:numPr>
          <w:ilvl w:val="2"/>
          <w:numId w:val="1"/>
        </w:numPr>
        <w:spacing w:after="120" w:before="120" w:line="276" w:lineRule="auto"/>
        <w:ind w:left="1224" w:hanging="504.00000000000006"/>
        <w:jc w:val="both"/>
        <w:rPr>
          <w:i w:val="1"/>
        </w:rPr>
      </w:pPr>
      <w:r w:rsidDel="00000000" w:rsidR="00000000" w:rsidRPr="00000000">
        <w:rPr>
          <w:i w:val="1"/>
          <w:rtl w:val="0"/>
        </w:rPr>
        <w:t xml:space="preserve">Será concedido tratamento favorecido para as microempresas e empresas de pequeno porte, para as sociedades cooperativas mencionadas no artigo 16 da Lei nº 14.133, de 2021.</w:t>
      </w:r>
    </w:p>
    <w:p w:rsidR="00000000" w:rsidDel="00000000" w:rsidP="00000000" w:rsidRDefault="00000000" w:rsidRPr="00000000" w14:paraId="00000048">
      <w:pPr>
        <w:numPr>
          <w:ilvl w:val="1"/>
          <w:numId w:val="1"/>
        </w:numPr>
        <w:spacing w:after="120" w:before="120" w:line="276" w:lineRule="auto"/>
        <w:ind w:left="425" w:firstLine="0"/>
        <w:jc w:val="both"/>
        <w:rPr>
          <w:color w:val="000000"/>
        </w:rPr>
      </w:pPr>
      <w:bookmarkStart w:colFirst="0" w:colLast="0" w:name="_heading=h.cymcqewo6ikv" w:id="2"/>
      <w:bookmarkEnd w:id="2"/>
      <w:r w:rsidDel="00000000" w:rsidR="00000000" w:rsidRPr="00000000">
        <w:rPr>
          <w:color w:val="000000"/>
          <w:rtl w:val="0"/>
        </w:rPr>
        <w:t xml:space="preserve">Não poderão participar desta dispensa de licitação os fornecedores:</w:t>
      </w:r>
    </w:p>
    <w:p w:rsidR="00000000" w:rsidDel="00000000" w:rsidP="00000000" w:rsidRDefault="00000000" w:rsidRPr="00000000" w14:paraId="00000049">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que não atendam às condições deste Aviso de Contratação Direta e seu(s) anexo(s);</w:t>
      </w:r>
    </w:p>
    <w:p w:rsidR="00000000" w:rsidDel="00000000" w:rsidP="00000000" w:rsidRDefault="00000000" w:rsidRPr="00000000" w14:paraId="0000004A">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estrangeiros que não tenham representação legal no Brasil com poderes expressos para receber citação e responder administrativa ou judicialmente;</w:t>
      </w:r>
    </w:p>
    <w:p w:rsidR="00000000" w:rsidDel="00000000" w:rsidP="00000000" w:rsidRDefault="00000000" w:rsidRPr="00000000" w14:paraId="0000004B">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que se enquadrem nas seguintes vedações:</w:t>
      </w:r>
    </w:p>
    <w:p w:rsidR="00000000" w:rsidDel="00000000" w:rsidP="00000000" w:rsidRDefault="00000000" w:rsidRPr="00000000" w14:paraId="0000004C">
      <w:pPr>
        <w:numPr>
          <w:ilvl w:val="3"/>
          <w:numId w:val="2"/>
        </w:numPr>
        <w:spacing w:after="120" w:before="120" w:line="276" w:lineRule="auto"/>
        <w:ind w:left="1728" w:hanging="648"/>
        <w:jc w:val="both"/>
        <w:rPr>
          <w:color w:val="000000"/>
        </w:rPr>
      </w:pPr>
      <w:r w:rsidDel="00000000" w:rsidR="00000000" w:rsidRPr="00000000">
        <w:rPr>
          <w:color w:val="000000"/>
          <w:rtl w:val="0"/>
        </w:rPr>
        <w:t xml:space="preserve">autor do anteprojeto, do projeto básico ou do projeto executivo, pessoa física ou jurídica, quando a contratação versar sobre obra, serviços ou fornecimento de bens a ele relacionados;</w:t>
      </w:r>
    </w:p>
    <w:p w:rsidR="00000000" w:rsidDel="00000000" w:rsidP="00000000" w:rsidRDefault="00000000" w:rsidRPr="00000000" w14:paraId="0000004D">
      <w:pPr>
        <w:numPr>
          <w:ilvl w:val="3"/>
          <w:numId w:val="2"/>
        </w:numPr>
        <w:spacing w:after="120" w:before="120" w:line="276" w:lineRule="auto"/>
        <w:ind w:left="1728" w:hanging="648"/>
        <w:jc w:val="both"/>
        <w:rPr>
          <w:color w:val="000000"/>
        </w:rPr>
      </w:pPr>
      <w:r w:rsidDel="00000000" w:rsidR="00000000" w:rsidRPr="00000000">
        <w:rPr>
          <w:color w:val="000000"/>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000000" w:rsidDel="00000000" w:rsidP="00000000" w:rsidRDefault="00000000" w:rsidRPr="00000000" w14:paraId="0000004E">
      <w:pPr>
        <w:numPr>
          <w:ilvl w:val="3"/>
          <w:numId w:val="2"/>
        </w:numPr>
        <w:spacing w:after="120" w:before="120" w:line="276" w:lineRule="auto"/>
        <w:ind w:left="1728" w:hanging="648"/>
        <w:jc w:val="both"/>
        <w:rPr>
          <w:color w:val="000000"/>
        </w:rPr>
      </w:pPr>
      <w:r w:rsidDel="00000000" w:rsidR="00000000" w:rsidRPr="00000000">
        <w:rPr>
          <w:color w:val="000000"/>
          <w:rtl w:val="0"/>
        </w:rPr>
        <w:t xml:space="preserve">pessoa física ou jurídica que se encontre, ao tempo da contratação, impossibilitada de contratar em decorrência de sanção que lhe foi imposta;</w:t>
      </w:r>
    </w:p>
    <w:p w:rsidR="00000000" w:rsidDel="00000000" w:rsidP="00000000" w:rsidRDefault="00000000" w:rsidRPr="00000000" w14:paraId="0000004F">
      <w:pPr>
        <w:numPr>
          <w:ilvl w:val="3"/>
          <w:numId w:val="2"/>
        </w:numPr>
        <w:spacing w:after="120" w:before="120" w:line="276" w:lineRule="auto"/>
        <w:ind w:left="1728" w:hanging="648"/>
        <w:jc w:val="both"/>
        <w:rPr>
          <w:color w:val="000000"/>
        </w:rPr>
      </w:pPr>
      <w:r w:rsidDel="00000000" w:rsidR="00000000" w:rsidRPr="00000000">
        <w:rPr>
          <w:color w:val="000000"/>
          <w:rtl w:val="0"/>
        </w:rPr>
        <w:t xml:space="preserve">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50">
      <w:pPr>
        <w:numPr>
          <w:ilvl w:val="3"/>
          <w:numId w:val="2"/>
        </w:numPr>
        <w:spacing w:after="120" w:before="120" w:line="276" w:lineRule="auto"/>
        <w:ind w:left="1728" w:hanging="648"/>
        <w:jc w:val="both"/>
        <w:rPr>
          <w:color w:val="000000"/>
        </w:rPr>
      </w:pPr>
      <w:r w:rsidDel="00000000" w:rsidR="00000000" w:rsidRPr="00000000">
        <w:rPr>
          <w:color w:val="000000"/>
          <w:rtl w:val="0"/>
        </w:rPr>
        <w:t xml:space="preserve">empresas controladoras, controladas ou coligadas, nos termos da </w:t>
      </w:r>
      <w:hyperlink r:id="rId10">
        <w:r w:rsidDel="00000000" w:rsidR="00000000" w:rsidRPr="00000000">
          <w:rPr>
            <w:color w:val="000080"/>
            <w:u w:val="single"/>
            <w:rtl w:val="0"/>
          </w:rPr>
          <w:t xml:space="preserve">Lei nº 6.404, de 15 de dezembro de 1976</w:t>
        </w:r>
      </w:hyperlink>
      <w:r w:rsidDel="00000000" w:rsidR="00000000" w:rsidRPr="00000000">
        <w:rPr>
          <w:color w:val="000000"/>
          <w:rtl w:val="0"/>
        </w:rPr>
        <w:t xml:space="preserve">, concorrendo entre si;</w:t>
      </w:r>
    </w:p>
    <w:p w:rsidR="00000000" w:rsidDel="00000000" w:rsidP="00000000" w:rsidRDefault="00000000" w:rsidRPr="00000000" w14:paraId="00000051">
      <w:pPr>
        <w:numPr>
          <w:ilvl w:val="3"/>
          <w:numId w:val="2"/>
        </w:numPr>
        <w:spacing w:after="120" w:before="120" w:line="276" w:lineRule="auto"/>
        <w:ind w:left="1728" w:hanging="648"/>
        <w:jc w:val="both"/>
        <w:rPr>
          <w:color w:val="000000"/>
        </w:rPr>
      </w:pPr>
      <w:r w:rsidDel="00000000" w:rsidR="00000000" w:rsidRPr="00000000">
        <w:rPr>
          <w:color w:val="000000"/>
          <w:rtl w:val="0"/>
        </w:rPr>
        <w:t xml:space="preserve">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52">
      <w:pPr>
        <w:numPr>
          <w:ilvl w:val="3"/>
          <w:numId w:val="1"/>
        </w:numPr>
        <w:spacing w:after="120" w:before="120" w:line="276" w:lineRule="auto"/>
        <w:ind w:left="1728" w:hanging="648"/>
        <w:jc w:val="both"/>
        <w:rPr>
          <w:color w:val="000000"/>
        </w:rPr>
      </w:pPr>
      <w:r w:rsidDel="00000000" w:rsidR="00000000" w:rsidRPr="00000000">
        <w:rPr>
          <w:color w:val="000000"/>
          <w:rtl w:val="0"/>
        </w:rPr>
        <w:t xml:space="preserve">Equiparam-se aos autores do projeto as empresas integrantes do mesmo grupo econômico;</w:t>
      </w:r>
    </w:p>
    <w:p w:rsidR="00000000" w:rsidDel="00000000" w:rsidP="00000000" w:rsidRDefault="00000000" w:rsidRPr="00000000" w14:paraId="00000053">
      <w:pPr>
        <w:numPr>
          <w:ilvl w:val="3"/>
          <w:numId w:val="1"/>
        </w:numPr>
        <w:spacing w:after="120" w:before="120" w:line="276" w:lineRule="auto"/>
        <w:ind w:left="1728" w:hanging="648"/>
        <w:jc w:val="both"/>
        <w:rPr>
          <w:color w:val="000000"/>
        </w:rPr>
      </w:pPr>
      <w:r w:rsidDel="00000000" w:rsidR="00000000" w:rsidRPr="00000000">
        <w:rPr>
          <w:color w:val="000000"/>
          <w:rtl w:val="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000000" w:rsidDel="00000000" w:rsidP="00000000" w:rsidRDefault="00000000" w:rsidRPr="00000000" w14:paraId="00000054">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organizações da Sociedade Civil de Interesse Público - OSCIP, atuando nessa </w:t>
      </w:r>
      <w:r w:rsidDel="00000000" w:rsidR="00000000" w:rsidRPr="00000000">
        <w:rPr>
          <w:rtl w:val="0"/>
        </w:rPr>
        <w:t xml:space="preserve">condição (Acórdão nº 746/2014-TCU-Plenário); e</w:t>
      </w:r>
    </w:p>
    <w:p w:rsidR="00000000" w:rsidDel="00000000" w:rsidP="00000000" w:rsidRDefault="00000000" w:rsidRPr="00000000" w14:paraId="00000055">
      <w:pPr>
        <w:numPr>
          <w:ilvl w:val="1"/>
          <w:numId w:val="1"/>
        </w:numPr>
        <w:spacing w:after="120" w:before="120" w:line="276" w:lineRule="auto"/>
        <w:ind w:left="716" w:hanging="432"/>
        <w:jc w:val="both"/>
        <w:rPr>
          <w:i w:val="1"/>
        </w:rPr>
      </w:pPr>
      <w:r w:rsidDel="00000000" w:rsidR="00000000" w:rsidRPr="00000000">
        <w:rPr>
          <w:i w:val="1"/>
          <w:rtl w:val="0"/>
        </w:rPr>
        <w:t xml:space="preserve">Será permitida a participação de cooperativas, desde que apresentem demonstrativo de atuação em regime cooperado, com repartição de receitas e despesas entre os cooperados e atendam ao </w:t>
      </w:r>
      <w:hyperlink r:id="rId11">
        <w:r w:rsidDel="00000000" w:rsidR="00000000" w:rsidRPr="00000000">
          <w:rPr>
            <w:i w:val="1"/>
            <w:u w:val="single"/>
            <w:rtl w:val="0"/>
          </w:rPr>
          <w:t xml:space="preserve">art. 16 da Lei nº 14.133, de 2021</w:t>
        </w:r>
      </w:hyperlink>
      <w:r w:rsidDel="00000000" w:rsidR="00000000" w:rsidRPr="00000000">
        <w:rPr>
          <w:i w:val="1"/>
          <w:rtl w:val="0"/>
        </w:rPr>
        <w:t xml:space="preserve">.</w:t>
      </w:r>
    </w:p>
    <w:p w:rsidR="00000000" w:rsidDel="00000000" w:rsidP="00000000" w:rsidRDefault="00000000" w:rsidRPr="00000000" w14:paraId="00000056">
      <w:pPr>
        <w:numPr>
          <w:ilvl w:val="2"/>
          <w:numId w:val="1"/>
        </w:numPr>
        <w:spacing w:after="120" w:before="120" w:line="276" w:lineRule="auto"/>
        <w:ind w:left="1224" w:hanging="504.00000000000006"/>
        <w:jc w:val="both"/>
        <w:rPr>
          <w:i w:val="1"/>
        </w:rPr>
      </w:pPr>
      <w:r w:rsidDel="00000000" w:rsidR="00000000" w:rsidRPr="00000000">
        <w:rPr>
          <w:i w:val="1"/>
          <w:rtl w:val="0"/>
        </w:rPr>
        <w:t xml:space="preserve">Em sendo permitida a participação de cooperativas, serão estendidas a elas os benefícios previstos para as microempresas e empresas de pequeno porte quando elas atenderem ao disposto </w:t>
      </w:r>
      <w:hyperlink r:id="rId12">
        <w:r w:rsidDel="00000000" w:rsidR="00000000" w:rsidRPr="00000000">
          <w:rPr>
            <w:i w:val="1"/>
            <w:u w:val="single"/>
            <w:rtl w:val="0"/>
          </w:rPr>
          <w:t xml:space="preserve">no art. 34 da Lei n.º 11.488, de 15 de junho de 2007</w:t>
        </w:r>
      </w:hyperlink>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57">
      <w:pPr>
        <w:numPr>
          <w:ilvl w:val="1"/>
          <w:numId w:val="1"/>
        </w:numPr>
        <w:spacing w:after="120" w:before="120" w:line="276" w:lineRule="auto"/>
        <w:ind w:left="425" w:firstLine="0"/>
        <w:jc w:val="both"/>
        <w:rPr/>
      </w:pPr>
      <w:r w:rsidDel="00000000" w:rsidR="00000000" w:rsidRPr="00000000">
        <w:rPr>
          <w:rtl w:val="0"/>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r w:rsidDel="00000000" w:rsidR="00000000" w:rsidRPr="00000000">
          <w:rPr>
            <w:color w:val="0563c1"/>
            <w:u w:val="single"/>
            <w:rtl w:val="0"/>
          </w:rPr>
          <w:t xml:space="preserve">§ 1º do art. 9º da Lei n.º 14.133, de 2021</w:t>
        </w:r>
      </w:hyperlink>
      <w:r w:rsidDel="00000000" w:rsidR="00000000" w:rsidRPr="00000000">
        <w:rPr>
          <w:rtl w:val="0"/>
        </w:rPr>
        <w:t xml:space="preserve">.</w:t>
      </w:r>
    </w:p>
    <w:p w:rsidR="00000000" w:rsidDel="00000000" w:rsidP="00000000" w:rsidRDefault="00000000" w:rsidRPr="00000000" w14:paraId="00000058">
      <w:pPr>
        <w:spacing w:after="120" w:before="120" w:line="276" w:lineRule="auto"/>
        <w:ind w:left="425" w:firstLine="0"/>
        <w:jc w:val="both"/>
        <w:rPr/>
      </w:pPr>
      <w:r w:rsidDel="00000000" w:rsidR="00000000" w:rsidRPr="00000000">
        <w:rPr>
          <w:rtl w:val="0"/>
        </w:rPr>
      </w:r>
    </w:p>
    <w:p w:rsidR="00000000" w:rsidDel="00000000" w:rsidP="00000000" w:rsidRDefault="00000000" w:rsidRPr="00000000" w14:paraId="00000059">
      <w:pPr>
        <w:pStyle w:val="Heading1"/>
        <w:numPr>
          <w:ilvl w:val="0"/>
          <w:numId w:val="1"/>
        </w:numPr>
        <w:ind w:left="360" w:hanging="360"/>
        <w:rPr/>
      </w:pPr>
      <w:bookmarkStart w:colFirst="0" w:colLast="0" w:name="_heading=h.1h8gjyyivc8e" w:id="3"/>
      <w:bookmarkEnd w:id="3"/>
      <w:r w:rsidDel="00000000" w:rsidR="00000000" w:rsidRPr="00000000">
        <w:rPr>
          <w:rtl w:val="0"/>
        </w:rPr>
        <w:t xml:space="preserve">INGRESSO NA DISPENSA ELETRÔNICA E CADASTRAMENTO DA PROPOSTA INICIAL</w:t>
      </w:r>
    </w:p>
    <w:p w:rsidR="00000000" w:rsidDel="00000000" w:rsidP="00000000" w:rsidRDefault="00000000" w:rsidRPr="00000000" w14:paraId="0000005A">
      <w:pPr>
        <w:numPr>
          <w:ilvl w:val="1"/>
          <w:numId w:val="1"/>
        </w:numPr>
        <w:spacing w:after="120" w:before="120" w:line="276" w:lineRule="auto"/>
        <w:ind w:left="425" w:firstLine="0"/>
        <w:jc w:val="both"/>
        <w:rPr/>
      </w:pPr>
      <w:r w:rsidDel="00000000" w:rsidR="00000000" w:rsidRPr="00000000">
        <w:rPr>
          <w:color w:val="000000"/>
          <w:rtl w:val="0"/>
        </w:rPr>
        <w:t xml:space="preserve">O ingresso do fornecedor na disputa da dispensa eletrônica ocorrerá com o cadastramento de sua proposta inicial, na forma deste item.</w:t>
      </w:r>
      <w:r w:rsidDel="00000000" w:rsidR="00000000" w:rsidRPr="00000000">
        <w:rPr>
          <w:rtl w:val="0"/>
        </w:rPr>
      </w:r>
    </w:p>
    <w:p w:rsidR="00000000" w:rsidDel="00000000" w:rsidP="00000000" w:rsidRDefault="00000000" w:rsidRPr="00000000" w14:paraId="0000005B">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000000" w:rsidDel="00000000" w:rsidP="00000000" w:rsidRDefault="00000000" w:rsidRPr="00000000" w14:paraId="0000005C">
      <w:pPr>
        <w:numPr>
          <w:ilvl w:val="1"/>
          <w:numId w:val="1"/>
        </w:numPr>
        <w:spacing w:after="120" w:before="120" w:line="276" w:lineRule="auto"/>
        <w:ind w:left="425" w:firstLine="0"/>
        <w:jc w:val="both"/>
        <w:rPr/>
      </w:pPr>
      <w:r w:rsidDel="00000000" w:rsidR="00000000" w:rsidRPr="00000000">
        <w:rPr>
          <w:rtl w:val="0"/>
        </w:rPr>
        <w:t xml:space="preserve">Todas as especificações do </w:t>
      </w:r>
      <w:r w:rsidDel="00000000" w:rsidR="00000000" w:rsidRPr="00000000">
        <w:rPr>
          <w:color w:val="000000"/>
          <w:rtl w:val="0"/>
        </w:rPr>
        <w:t xml:space="preserve">objeto</w:t>
      </w:r>
      <w:r w:rsidDel="00000000" w:rsidR="00000000" w:rsidRPr="00000000">
        <w:rPr>
          <w:rtl w:val="0"/>
        </w:rPr>
        <w:t xml:space="preserve"> contidas na proposta, em especial o preço ou o desconto ofertados, vinculam a Contratada.</w:t>
      </w:r>
    </w:p>
    <w:p w:rsidR="00000000" w:rsidDel="00000000" w:rsidP="00000000" w:rsidRDefault="00000000" w:rsidRPr="00000000" w14:paraId="0000005D">
      <w:pPr>
        <w:numPr>
          <w:ilvl w:val="1"/>
          <w:numId w:val="1"/>
        </w:numPr>
        <w:spacing w:after="120" w:before="120" w:line="276" w:lineRule="auto"/>
        <w:ind w:left="425" w:firstLine="0"/>
        <w:jc w:val="both"/>
        <w:rPr/>
      </w:pPr>
      <w:r w:rsidDel="00000000" w:rsidR="00000000" w:rsidRPr="00000000">
        <w:rPr>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5E">
      <w:pPr>
        <w:numPr>
          <w:ilvl w:val="2"/>
          <w:numId w:val="1"/>
        </w:numPr>
        <w:spacing w:after="120" w:before="120" w:line="276" w:lineRule="auto"/>
        <w:ind w:left="1224" w:hanging="504.00000000000006"/>
        <w:jc w:val="both"/>
        <w:rPr/>
      </w:pPr>
      <w:r w:rsidDel="00000000" w:rsidR="00000000" w:rsidRPr="00000000">
        <w:rPr>
          <w:rtl w:val="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05F">
      <w:pPr>
        <w:numPr>
          <w:ilvl w:val="2"/>
          <w:numId w:val="1"/>
        </w:numPr>
        <w:spacing w:after="120" w:before="120" w:line="276" w:lineRule="auto"/>
        <w:ind w:left="1224" w:hanging="504.00000000000006"/>
        <w:jc w:val="both"/>
        <w:rPr/>
      </w:pPr>
      <w:r w:rsidDel="00000000" w:rsidR="00000000" w:rsidRPr="00000000">
        <w:rPr>
          <w:rtl w:val="0"/>
        </w:rPr>
        <w:t xml:space="preserve">Os preços ofertados, tanto na proposta inicial, quanto na etapa de lances, serão de exclusiva responsabilidade do fornecedor, não lhe assistindo o direito de pleitear qualquer alteração, sob alegação de erro, omissão ou qualquer outro pretexto.</w:t>
      </w:r>
    </w:p>
    <w:p w:rsidR="00000000" w:rsidDel="00000000" w:rsidP="00000000" w:rsidRDefault="00000000" w:rsidRPr="00000000" w14:paraId="00000060">
      <w:pPr>
        <w:numPr>
          <w:ilvl w:val="1"/>
          <w:numId w:val="1"/>
        </w:numPr>
        <w:spacing w:after="120" w:before="120" w:line="276" w:lineRule="auto"/>
        <w:ind w:left="425" w:firstLine="0"/>
        <w:jc w:val="both"/>
        <w:rPr/>
      </w:pPr>
      <w:r w:rsidDel="00000000" w:rsidR="00000000" w:rsidRPr="00000000">
        <w:rPr>
          <w:rtl w:val="0"/>
        </w:rPr>
        <w:t xml:space="preserve">Se o regime tributário da empresa implicar o recolhimento de tributos em percentuais variáveis, a cotação adequada será aquela correspondente à média dos efetivos recolhimentos da empresa nos últimos doze meses. </w:t>
      </w:r>
    </w:p>
    <w:p w:rsidR="00000000" w:rsidDel="00000000" w:rsidP="00000000" w:rsidRDefault="00000000" w:rsidRPr="00000000" w14:paraId="00000061">
      <w:pPr>
        <w:numPr>
          <w:ilvl w:val="1"/>
          <w:numId w:val="1"/>
        </w:numPr>
        <w:spacing w:after="120" w:before="120" w:line="276" w:lineRule="auto"/>
        <w:ind w:left="425" w:firstLine="0"/>
        <w:jc w:val="both"/>
        <w:rPr/>
      </w:pPr>
      <w:r w:rsidDel="00000000" w:rsidR="00000000" w:rsidRPr="00000000">
        <w:rPr>
          <w:rtl w:val="0"/>
        </w:rPr>
        <w:t xml:space="preserve">Independentemente do percentual do tributo que constar da planilha, no pagamento serão retidos na fonte os percentuais estabelecidos pela legislação vigente.</w:t>
      </w:r>
    </w:p>
    <w:p w:rsidR="00000000" w:rsidDel="00000000" w:rsidP="00000000" w:rsidRDefault="00000000" w:rsidRPr="00000000" w14:paraId="00000062">
      <w:pPr>
        <w:numPr>
          <w:ilvl w:val="1"/>
          <w:numId w:val="1"/>
        </w:numPr>
        <w:spacing w:after="120" w:before="120" w:line="276" w:lineRule="auto"/>
        <w:ind w:left="425" w:firstLine="0"/>
        <w:jc w:val="both"/>
        <w:rPr/>
      </w:pPr>
      <w:r w:rsidDel="00000000" w:rsidR="00000000" w:rsidRPr="00000000">
        <w:rPr>
          <w:rtl w:val="0"/>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063">
      <w:pPr>
        <w:numPr>
          <w:ilvl w:val="1"/>
          <w:numId w:val="1"/>
        </w:numPr>
        <w:spacing w:after="120" w:before="120" w:line="276" w:lineRule="auto"/>
        <w:ind w:left="425" w:firstLine="0"/>
        <w:jc w:val="both"/>
        <w:rPr/>
      </w:pPr>
      <w:r w:rsidDel="00000000" w:rsidR="00000000" w:rsidRPr="00000000">
        <w:rPr>
          <w:rtl w:val="0"/>
        </w:rPr>
        <w:t xml:space="preserve">O prazo de validade da proposta não será inferior a </w:t>
      </w:r>
      <w:r w:rsidDel="00000000" w:rsidR="00000000" w:rsidRPr="00000000">
        <w:rPr>
          <w:rtl w:val="0"/>
        </w:rPr>
        <w:t xml:space="preserve">60 (sessenta)</w:t>
      </w:r>
      <w:r w:rsidDel="00000000" w:rsidR="00000000" w:rsidRPr="00000000">
        <w:rPr>
          <w:rtl w:val="0"/>
        </w:rPr>
        <w:t xml:space="preserve"> dias</w:t>
      </w:r>
      <w:r w:rsidDel="00000000" w:rsidR="00000000" w:rsidRPr="00000000">
        <w:rPr>
          <w:b w:val="1"/>
          <w:rtl w:val="0"/>
        </w:rPr>
        <w:t xml:space="preserve">,</w:t>
      </w:r>
      <w:r w:rsidDel="00000000" w:rsidR="00000000" w:rsidRPr="00000000">
        <w:rPr>
          <w:rtl w:val="0"/>
        </w:rPr>
        <w:t xml:space="preserve"> a contar da data de sua apresentação.</w:t>
      </w:r>
      <w:r w:rsidDel="00000000" w:rsidR="00000000" w:rsidRPr="00000000">
        <w:rPr>
          <w:rtl w:val="0"/>
        </w:rPr>
      </w:r>
    </w:p>
    <w:p w:rsidR="00000000" w:rsidDel="00000000" w:rsidP="00000000" w:rsidRDefault="00000000" w:rsidRPr="00000000" w14:paraId="00000064">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No cadastramento da proposta inicial, o fornecedor deverá, também, assinalar Termo de Aceitação, em campo próprio do sistema eletrônico, relativo às seguintes declarações: </w:t>
      </w:r>
    </w:p>
    <w:p w:rsidR="00000000" w:rsidDel="00000000" w:rsidP="00000000" w:rsidRDefault="00000000" w:rsidRPr="00000000" w14:paraId="00000065">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que inexistem fatos impeditivos para sua habilitação no certame, ciente da obrigatoriedade de declarar ocorrências posteriores;</w:t>
      </w:r>
    </w:p>
    <w:p w:rsidR="00000000" w:rsidDel="00000000" w:rsidP="00000000" w:rsidRDefault="00000000" w:rsidRPr="00000000" w14:paraId="00000066">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que está ciente e concorda com as condições contidas no Aviso de Contratação Direta e seus anexos;</w:t>
      </w:r>
    </w:p>
    <w:p w:rsidR="00000000" w:rsidDel="00000000" w:rsidP="00000000" w:rsidRDefault="00000000" w:rsidRPr="00000000" w14:paraId="00000067">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que se responsabiliza pelas transações que forem efetuadas no sistema, assumindo-as como firmes e verdadeiras;</w:t>
      </w:r>
    </w:p>
    <w:p w:rsidR="00000000" w:rsidDel="00000000" w:rsidP="00000000" w:rsidRDefault="00000000" w:rsidRPr="00000000" w14:paraId="00000068">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que cumpre as exigências de reserva de cargos para pessoa com deficiência e para reabilitado da Previdência Social, de que trata </w:t>
      </w:r>
      <w:hyperlink r:id="rId14">
        <w:r w:rsidDel="00000000" w:rsidR="00000000" w:rsidRPr="00000000">
          <w:rPr>
            <w:color w:val="0563c1"/>
            <w:u w:val="single"/>
            <w:rtl w:val="0"/>
          </w:rPr>
          <w:t xml:space="preserve">o art. 93 da Lei nº 8.213/91</w:t>
        </w:r>
      </w:hyperlink>
      <w:r w:rsidDel="00000000" w:rsidR="00000000" w:rsidRPr="00000000">
        <w:rPr>
          <w:color w:val="000000"/>
          <w:rtl w:val="0"/>
        </w:rPr>
        <w:t xml:space="preserve">.</w:t>
      </w:r>
    </w:p>
    <w:p w:rsidR="00000000" w:rsidDel="00000000" w:rsidP="00000000" w:rsidRDefault="00000000" w:rsidRPr="00000000" w14:paraId="00000069">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que não emprega menor de 18 anos em trabalho noturno, perigoso ou insalubre e não emprega menor de 16 anos, salvo menor, a partir de 14 anos, na condição de aprendiz, nos termos do </w:t>
      </w:r>
      <w:hyperlink r:id="rId15">
        <w:r w:rsidDel="00000000" w:rsidR="00000000" w:rsidRPr="00000000">
          <w:rPr>
            <w:color w:val="0563c1"/>
            <w:u w:val="single"/>
            <w:rtl w:val="0"/>
          </w:rPr>
          <w:t xml:space="preserve">artigo 7°, XXXIII, da Constituição</w:t>
        </w:r>
      </w:hyperlink>
      <w:r w:rsidDel="00000000" w:rsidR="00000000" w:rsidRPr="00000000">
        <w:rPr>
          <w:color w:val="000000"/>
          <w:rtl w:val="0"/>
        </w:rPr>
        <w:t xml:space="preserve">;</w:t>
      </w:r>
    </w:p>
    <w:p w:rsidR="00000000" w:rsidDel="00000000" w:rsidP="00000000" w:rsidRDefault="00000000" w:rsidRPr="00000000" w14:paraId="0000006A">
      <w:pPr>
        <w:numPr>
          <w:ilvl w:val="1"/>
          <w:numId w:val="1"/>
        </w:numPr>
        <w:spacing w:after="120" w:before="120" w:line="276" w:lineRule="auto"/>
        <w:ind w:left="716" w:hanging="432"/>
        <w:jc w:val="both"/>
        <w:rPr>
          <w:color w:val="000000"/>
        </w:rPr>
      </w:pPr>
      <w:r w:rsidDel="00000000" w:rsidR="00000000" w:rsidRPr="00000000">
        <w:rPr>
          <w:color w:val="000000"/>
          <w:rtl w:val="0"/>
        </w:rPr>
        <w:t xml:space="preserve">O fornecedor organizado em cooperativa deverá declarar, ainda, em campo próprio do sistema eletrônico, que cumpre os requisitos estabelecidos no </w:t>
      </w:r>
      <w:hyperlink r:id="rId16">
        <w:r w:rsidDel="00000000" w:rsidR="00000000" w:rsidRPr="00000000">
          <w:rPr>
            <w:color w:val="0563c1"/>
            <w:u w:val="single"/>
            <w:rtl w:val="0"/>
          </w:rPr>
          <w:t xml:space="preserve">artigo 16 da Lei nº 14.133, de 2021.</w:t>
        </w:r>
      </w:hyperlink>
      <w:r w:rsidDel="00000000" w:rsidR="00000000" w:rsidRPr="00000000">
        <w:rPr>
          <w:rtl w:val="0"/>
        </w:rPr>
      </w:r>
    </w:p>
    <w:p w:rsidR="00000000" w:rsidDel="00000000" w:rsidP="00000000" w:rsidRDefault="00000000" w:rsidRPr="00000000" w14:paraId="0000006B">
      <w:pPr>
        <w:numPr>
          <w:ilvl w:val="1"/>
          <w:numId w:val="1"/>
        </w:numPr>
        <w:spacing w:after="120" w:before="120" w:line="276" w:lineRule="auto"/>
        <w:ind w:left="716" w:hanging="432"/>
        <w:jc w:val="both"/>
        <w:rPr>
          <w:color w:val="000000"/>
        </w:rPr>
      </w:pPr>
      <w:r w:rsidDel="00000000" w:rsidR="00000000" w:rsidRPr="00000000">
        <w:rPr>
          <w:color w:val="000000"/>
          <w:rtl w:val="0"/>
        </w:rPr>
        <w:t xml:space="preserve">O fornecedor enquadrado como microempresa, empresa de pequeno porte ou sociedade cooperativa deverá declarar, ainda, que cumpre os requisitos estabelecidos no </w:t>
      </w:r>
      <w:hyperlink r:id="rId17">
        <w:r w:rsidDel="00000000" w:rsidR="00000000" w:rsidRPr="00000000">
          <w:rPr>
            <w:color w:val="0563c1"/>
            <w:u w:val="single"/>
            <w:rtl w:val="0"/>
          </w:rPr>
          <w:t xml:space="preserve">artigo 3° da Lei Complementar nº 123, de 2006</w:t>
        </w:r>
      </w:hyperlink>
      <w:r w:rsidDel="00000000" w:rsidR="00000000" w:rsidRPr="00000000">
        <w:rPr>
          <w:color w:val="000000"/>
          <w:rtl w:val="0"/>
        </w:rPr>
        <w:t xml:space="preserve">, estando apto a usufruir do tratamento favorecido estabelecido em seus arts. 42 a 49, observado o disposto nos </w:t>
      </w:r>
      <w:hyperlink r:id="rId18">
        <w:r w:rsidDel="00000000" w:rsidR="00000000" w:rsidRPr="00000000">
          <w:rPr>
            <w:color w:val="0563c1"/>
            <w:u w:val="singl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6C">
      <w:pPr>
        <w:pStyle w:val="Heading1"/>
        <w:numPr>
          <w:ilvl w:val="0"/>
          <w:numId w:val="1"/>
        </w:numPr>
        <w:ind w:left="360" w:hanging="360"/>
        <w:rPr/>
      </w:pPr>
      <w:bookmarkStart w:colFirst="0" w:colLast="0" w:name="_heading=h.30b508swblzi" w:id="4"/>
      <w:bookmarkEnd w:id="4"/>
      <w:r w:rsidDel="00000000" w:rsidR="00000000" w:rsidRPr="00000000">
        <w:rPr>
          <w:rtl w:val="0"/>
        </w:rPr>
        <w:t xml:space="preserve">FASE DE LANCES</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12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Iniciada a etapa competitiva, os fornecedores deverão encaminhar lances exclusivamente por meio de sistema eletrônico, sendo imediatamente informados do seu recebimento e do valor consignado no registro. </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lance deverá ser ofertado p</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elo </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valor unitário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do item.</w:t>
      </w:r>
    </w:p>
    <w:p w:rsidR="00000000" w:rsidDel="00000000" w:rsidP="00000000" w:rsidRDefault="00000000" w:rsidRPr="00000000" w14:paraId="00000070">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space="0" w:sz="0" w:val="nil"/>
        </w:pBdr>
        <w:shd w:fill="ffffff" w:val="clear"/>
        <w:spacing w:after="120" w:before="120" w:line="276" w:lineRule="auto"/>
        <w:ind w:left="716" w:right="0" w:hanging="432"/>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fornecedor somente poderá oferecer valor inferior ou percentual de desconto superior ao último lance por ele ofertado e registrado pelo sistema.</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120" w:line="276" w:lineRule="auto"/>
        <w:ind w:left="1224" w:right="0" w:hanging="504.00000000000006"/>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intervalo mínimo de diferença de valores ou percentuais entre os lances, que incidirá tanto em relação aos lances intermediários quanto em relação ao que cobrir a melhor oferta é de</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i w:val="1"/>
          <w:rtl w:val="0"/>
        </w:rPr>
        <w:t xml:space="preserve">1 (um</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i w:val="1"/>
          <w:rtl w:val="0"/>
        </w:rPr>
        <w:t xml:space="preserve">real</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Havendo lances iguais ao menor já ofertado, prevalecerá aquele que for recebido e registrado primeiro no sistema.</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 fornecedor não apresente lances, concorrerá com o valor de sua proposta.</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Durante o procedimento, os fornecedores serão informados, em tempo real, do valor do menor lance ou do maior desconto registrado, vedada a identificação do fornecedor.</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Imediatamente após o término do prazo estabelecido para a fase de lances, haverá o seu encerramento, com o ordenamento e divulgação dos lances, pelo sistema, em ordem crescente de classificação.</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encerramento da fase de lances ocorrerá de forma automática pontualmente no horário indicado, sem qualquer possibilidade de prorrogação e não havendo tempo aleatório ou mecanismo similar.</w:t>
      </w:r>
    </w:p>
    <w:p w:rsidR="00000000" w:rsidDel="00000000" w:rsidP="00000000" w:rsidRDefault="00000000" w:rsidRPr="00000000" w14:paraId="00000078">
      <w:pPr>
        <w:pStyle w:val="Heading1"/>
        <w:numPr>
          <w:ilvl w:val="0"/>
          <w:numId w:val="1"/>
        </w:numPr>
        <w:ind w:left="360" w:hanging="360"/>
        <w:rPr/>
      </w:pPr>
      <w:bookmarkStart w:colFirst="0" w:colLast="0" w:name="_heading=h.wfyvciaq7ev6" w:id="5"/>
      <w:bookmarkEnd w:id="5"/>
      <w:r w:rsidDel="00000000" w:rsidR="00000000" w:rsidRPr="00000000">
        <w:rPr>
          <w:rtl w:val="0"/>
        </w:rPr>
        <w:t xml:space="preserve">JULGAMENTO E ACEITAÇÃO DAS PROPOSTAS </w:t>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12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Encerrada a fase de lances, quando a proposta do primeiro colocado permanecer acima do preço máximo ou abaixo do desconto definido para a contratação, o pregoeiro poderá negociar condições mais vantajosas.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Neste caso, será encaminhada contraproposta ao fornecedor que tenha apresentado o menor preço ou o maior desconto, para que seja obtida a melhor proposta compatível em relação ao estipulado pela Administração.</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negociação poderá ser feita com os demais fornecedores classificados, </w:t>
      </w:r>
      <w:r w:rsidDel="00000000" w:rsidR="00000000" w:rsidRPr="00000000">
        <w:rPr>
          <w:rFonts w:ascii="Helvetica Neue" w:cs="Helvetica Neue" w:eastAsia="Helvetica Neue" w:hAnsi="Helvetica Neue"/>
          <w:b w:val="0"/>
          <w:i w:val="0"/>
          <w:smallCaps w:val="0"/>
          <w:strike w:val="0"/>
          <w:color w:val="000000"/>
          <w:sz w:val="20"/>
          <w:szCs w:val="20"/>
          <w:highlight w:val="white"/>
          <w:u w:val="none"/>
          <w:vertAlign w:val="baseline"/>
          <w:rtl w:val="0"/>
        </w:rPr>
        <w:t xml:space="preserve">exclusivamente por meio do sistema,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respeitada a ordem de classificação, quando o primeiro colocado, mesmo após a negociação, for desclassificado em razão de sua proposta permanecer acima do preço máximo ou abaixo do desconto definido para a contratação.</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 qualquer caso, concluída a negociação, se houver, o resultado será divulgado a todos e registrado na ata do procedimento da dispensa eletrônica, </w:t>
      </w:r>
      <w:r w:rsidDel="00000000" w:rsidR="00000000" w:rsidRPr="00000000">
        <w:rPr>
          <w:rFonts w:ascii="Helvetica Neue" w:cs="Helvetica Neue" w:eastAsia="Helvetica Neue" w:hAnsi="Helvetica Neue"/>
          <w:b w:val="0"/>
          <w:i w:val="0"/>
          <w:smallCaps w:val="0"/>
          <w:strike w:val="0"/>
          <w:color w:val="000000"/>
          <w:sz w:val="20"/>
          <w:szCs w:val="20"/>
          <w:highlight w:val="white"/>
          <w:u w:val="none"/>
          <w:vertAlign w:val="baseline"/>
          <w:rtl w:val="0"/>
        </w:rPr>
        <w:t xml:space="preserve">devendo esta ser anexada aos autos do processo de contratação.</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3.3 e seguintes deste Aviso, especialmente quanto à existência de sanção que impeça a participação no processo de contratação direta ou a futura contratação, mediante a consulta aos seguintes cadastros:</w:t>
      </w:r>
      <w:r w:rsidDel="00000000" w:rsidR="00000000" w:rsidRPr="00000000">
        <w:rPr>
          <w:rFonts w:ascii="Arial" w:cs="Arial" w:eastAsia="Arial" w:hAnsi="Arial"/>
          <w:b w:val="0"/>
          <w:i w:val="0"/>
          <w:smallCaps w:val="0"/>
          <w:strike w:val="0"/>
          <w:color w:val="000000"/>
          <w:sz w:val="20"/>
          <w:szCs w:val="20"/>
          <w:highlight w:val="red"/>
          <w:u w:val="none"/>
          <w:vertAlign w:val="baseline"/>
          <w:rtl w:val="0"/>
        </w:rPr>
        <w:t xml:space="preserve"> </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Cadastro Nacional de Empresas Inidôneas e Suspensas - CEIS, mantido pela Controladoria-Geral da União (https://www.portaltransparencia.gov.br/sancoes/ceis); e </w:t>
      </w:r>
    </w:p>
    <w:p w:rsidR="00000000" w:rsidDel="00000000" w:rsidP="00000000" w:rsidRDefault="00000000" w:rsidRPr="00000000" w14:paraId="000000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Cadastro Nacional de Empresas Punidas – CNEP, mantido pela Controladoria-Geral da União (https://www.portaltransparencia.gov.br/sancoes/cnep). </w:t>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consulta aos cadastros será realizada em nome da empresa fornecedora e também de seu sócio majoritário, por força da vedação de que trata o artigo 12 da Lei n° 8.429, de 1992.</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tentativa de burla será verificada por meio dos vínculos societários, linhas de fornecimento similares, dentre outros. (IN nº 3/2018, art. 29, §1º).</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fornecedor será convocado para manifestação previamente a uma eventual desclassificação. (IN nº 3/2018, art. 29, §2º).</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Constatada a existência de sanção, o fornecedor será reputado inabilitado, por falta de condição de participação.</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desclassificada a proposta vencedora que: </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contiver vícios insanáveis;</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obedecer às especificações técnicas pormenorizadas neste aviso ou em seus anexos;</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apresentar preços inexequíveis</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ou que permanecerem acima do preço máximo definido para a contratação;</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1"/>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não tiver sua exequibilidade demonstrada, quando exigido pela Administração;</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apresentar desconformida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 com quaisquer outras exigências deste aviso ou seus anexos, desde que insanável.</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o fornecedor não conseguir comprovar que possui ou possuirá recursos suficientes para executar a contento o objeto, será considerada inexequível a proposta de preços ou menor lance que:</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apresentar um ou mais valores da planilha de custo que sejam inferiores àqueles fixados em instrumentos de caráter normativo obrigatório, tais como leis, medidas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provisórias e convenções coletivas de trabalho vigentes.</w:t>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15" w:hanging="432"/>
        <w:jc w:val="both"/>
        <w:rPr>
          <w:rFonts w:ascii="Arial" w:cs="Arial" w:eastAsia="Arial" w:hAnsi="Arial"/>
          <w:b w:val="0"/>
          <w:i w:val="1"/>
          <w:smallCaps w:val="0"/>
          <w:strike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Em contratação de obras ou serviços de engenharia, além das disposições acima, o critério de aceitabilidade de preços considerará o seguinte:</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15" w:hanging="504.00000000000006"/>
        <w:jc w:val="both"/>
        <w:rPr>
          <w:rFonts w:ascii="Arial" w:cs="Arial" w:eastAsia="Arial" w:hAnsi="Arial"/>
          <w:b w:val="0"/>
          <w:i w:val="1"/>
          <w:smallCaps w:val="0"/>
          <w:strike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serão consideradas inexequíveis as propostas cujos valores forem inferiores a 75% (setenta e cinco por cento) do valor orçado pela Administração.</w:t>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15" w:hanging="504.00000000000006"/>
        <w:jc w:val="both"/>
        <w:rPr>
          <w:rFonts w:ascii="Arial" w:cs="Arial" w:eastAsia="Arial" w:hAnsi="Arial"/>
          <w:b w:val="0"/>
          <w:i w:val="1"/>
          <w:smallCaps w:val="0"/>
          <w:strike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será exigida garantia adicional do fornecedor vencedor cuja proposta for inferior a 85% (oitenta e cinco por cento) do valor orçado pela Administração, equivalente à diferença entre este último e o valor da proposta, sem prejuízo das demais garantias exigíveis de acordo a Lei.</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15"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houver indícios de inexequibilidade da proposta de preço, ou em caso da necessidade de esclarecimentos complementares, poderão ser efetuadas diligências, para que o fornecedor comprove a exequibilidade da proposta.  </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Erros no preenchimento da planilha não constituem motivo para a desclassificação da proposta. A planilha poderá́ ser ajustada pelo fornecedor, no prazo indicado pelo sistema, desde que não haja majoração do preço.</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ajuste de que trata este dispositivo se limita a sanar erros ou falhas que não alterem a substância das propostas;</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fins de análise da proposta quanto ao cumprimento das especificações do objeto, poderá ser colhida a manifestação escrita do setor requisitante do serviço ou da área especializada no objeto.</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 proposta ou lance vencedor for desclassificado, será examinada a proposta ou lance subsequente, e, assim sucessivamente, na ordem de classificação.</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Havendo necessidade, a sessão será suspensa, informando-se no “chat” a nova data e horário para a sua continuidade.</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716"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Encerrada a análise quanto à aceitação da proposta, será iniciada a fase de habilitação, observado o disposto neste Aviso de Contratação Direta. </w:t>
      </w:r>
    </w:p>
    <w:p w:rsidR="00000000" w:rsidDel="00000000" w:rsidP="00000000" w:rsidRDefault="00000000" w:rsidRPr="00000000" w14:paraId="0000009B">
      <w:pPr>
        <w:pStyle w:val="Heading1"/>
        <w:numPr>
          <w:ilvl w:val="0"/>
          <w:numId w:val="1"/>
        </w:numPr>
        <w:ind w:left="360" w:hanging="360"/>
        <w:rPr/>
      </w:pPr>
      <w:bookmarkStart w:colFirst="0" w:colLast="0" w:name="_heading=h.vca6ck2f8txd" w:id="6"/>
      <w:bookmarkEnd w:id="6"/>
      <w:r w:rsidDel="00000000" w:rsidR="00000000" w:rsidRPr="00000000">
        <w:rPr>
          <w:rtl w:val="0"/>
        </w:rPr>
        <w:t xml:space="preserve">HABILITAÇÃO</w:t>
      </w:r>
    </w:p>
    <w:p w:rsidR="00000000" w:rsidDel="00000000" w:rsidP="00000000" w:rsidRDefault="00000000" w:rsidRPr="00000000" w14:paraId="0000009C">
      <w:pPr>
        <w:numPr>
          <w:ilvl w:val="1"/>
          <w:numId w:val="1"/>
        </w:numPr>
        <w:spacing w:after="0" w:before="120" w:line="276" w:lineRule="auto"/>
        <w:ind w:left="716" w:hanging="432"/>
        <w:jc w:val="both"/>
        <w:rPr>
          <w:b w:val="1"/>
        </w:rPr>
      </w:pPr>
      <w:r w:rsidDel="00000000" w:rsidR="00000000" w:rsidRPr="00000000">
        <w:rPr>
          <w:rtl w:val="0"/>
        </w:rPr>
        <w:t xml:space="preserve">Os </w:t>
      </w:r>
      <w:r w:rsidDel="00000000" w:rsidR="00000000" w:rsidRPr="00000000">
        <w:rPr>
          <w:color w:val="000000"/>
          <w:rtl w:val="0"/>
        </w:rPr>
        <w:t xml:space="preserve">documentos</w:t>
      </w:r>
      <w:r w:rsidDel="00000000" w:rsidR="00000000" w:rsidRPr="00000000">
        <w:rPr>
          <w:rtl w:val="0"/>
        </w:rPr>
        <w:t xml:space="preserve"> a serem exigidos para fins de habilitação, </w:t>
      </w:r>
      <w:r w:rsidDel="00000000" w:rsidR="00000000" w:rsidRPr="00000000">
        <w:rPr>
          <w:b w:val="1"/>
          <w:rtl w:val="0"/>
        </w:rPr>
        <w:t xml:space="preserve">nos termos dos arts. 62 a 70 da Lei nº 14.133, de 2021,</w:t>
      </w:r>
      <w:r w:rsidDel="00000000" w:rsidR="00000000" w:rsidRPr="00000000">
        <w:rPr>
          <w:rtl w:val="0"/>
        </w:rPr>
        <w:t xml:space="preserve"> constam do Termo de Referência e serão solicitados do fornecedor mais bem classificado na fase de lances.</w:t>
      </w:r>
      <w:r w:rsidDel="00000000" w:rsidR="00000000" w:rsidRPr="00000000">
        <w:rPr>
          <w:rtl w:val="0"/>
        </w:rPr>
      </w:r>
    </w:p>
    <w:p w:rsidR="00000000" w:rsidDel="00000000" w:rsidP="00000000" w:rsidRDefault="00000000" w:rsidRPr="00000000" w14:paraId="0000009D">
      <w:pPr>
        <w:numPr>
          <w:ilvl w:val="1"/>
          <w:numId w:val="1"/>
        </w:numPr>
        <w:spacing w:after="0" w:before="0" w:line="276" w:lineRule="auto"/>
        <w:ind w:left="716" w:hanging="432"/>
        <w:jc w:val="both"/>
        <w:rPr>
          <w:color w:val="000000"/>
        </w:rPr>
      </w:pPr>
      <w:r w:rsidDel="00000000" w:rsidR="00000000" w:rsidRPr="00000000">
        <w:rPr>
          <w:color w:val="000000"/>
          <w:rtl w:val="0"/>
        </w:rPr>
        <w:t xml:space="preserve">Na hipótese de necessidade de envio de documentos complementares, indispensáveis à confirmação dos já apresentados para a habilitação, o forn</w:t>
      </w:r>
      <w:r w:rsidDel="00000000" w:rsidR="00000000" w:rsidRPr="00000000">
        <w:rPr>
          <w:rtl w:val="0"/>
        </w:rPr>
        <w:t xml:space="preserve">ecedor será convocado a encaminhá-los, em formato digital, por meio do sistema, no prazo de </w:t>
      </w:r>
      <w:r w:rsidDel="00000000" w:rsidR="00000000" w:rsidRPr="00000000">
        <w:rPr>
          <w:rtl w:val="0"/>
        </w:rPr>
        <w:t xml:space="preserve">02 (dois) dias úteis,</w:t>
      </w:r>
      <w:r w:rsidDel="00000000" w:rsidR="00000000" w:rsidRPr="00000000">
        <w:rPr>
          <w:rtl w:val="0"/>
        </w:rPr>
        <w:t xml:space="preserve"> sob pena de inabilitaçã</w:t>
      </w:r>
      <w:r w:rsidDel="00000000" w:rsidR="00000000" w:rsidRPr="00000000">
        <w:rPr>
          <w:color w:val="000000"/>
          <w:rtl w:val="0"/>
        </w:rPr>
        <w:t xml:space="preserve">o. (</w:t>
      </w:r>
      <w:hyperlink r:id="rId19">
        <w:r w:rsidDel="00000000" w:rsidR="00000000" w:rsidRPr="00000000">
          <w:rPr>
            <w:color w:val="0563c1"/>
            <w:u w:val="single"/>
            <w:rtl w:val="0"/>
          </w:rPr>
          <w:t xml:space="preserve">art. 19, § 3º, da IN Seges/ME nº 67, de 2021</w:t>
        </w:r>
      </w:hyperlink>
      <w:r w:rsidDel="00000000" w:rsidR="00000000" w:rsidRPr="00000000">
        <w:rPr>
          <w:color w:val="000000"/>
          <w:rtl w:val="0"/>
        </w:rPr>
        <w:t xml:space="preserve">).</w:t>
      </w:r>
    </w:p>
    <w:p w:rsidR="00000000" w:rsidDel="00000000" w:rsidP="00000000" w:rsidRDefault="00000000" w:rsidRPr="00000000" w14:paraId="0000009E">
      <w:pPr>
        <w:numPr>
          <w:ilvl w:val="1"/>
          <w:numId w:val="1"/>
        </w:numPr>
        <w:spacing w:after="0" w:before="0" w:line="276" w:lineRule="auto"/>
        <w:ind w:left="716" w:hanging="432"/>
        <w:jc w:val="both"/>
        <w:rPr>
          <w:b w:val="1"/>
        </w:rPr>
      </w:pPr>
      <w:r w:rsidDel="00000000" w:rsidR="00000000" w:rsidRPr="00000000">
        <w:rPr>
          <w:color w:val="000000"/>
          <w:rtl w:val="0"/>
        </w:rPr>
        <w:t xml:space="preserve">Somente haverá a necessidade de comprovação do preenchimento de requisitos mediante apresentação dos documentos originais não-digitais quando houver dúvida em relação à integridade do documento digital.</w:t>
      </w:r>
      <w:r w:rsidDel="00000000" w:rsidR="00000000" w:rsidRPr="00000000">
        <w:rPr>
          <w:rtl w:val="0"/>
        </w:rPr>
      </w:r>
    </w:p>
    <w:p w:rsidR="00000000" w:rsidDel="00000000" w:rsidP="00000000" w:rsidRDefault="00000000" w:rsidRPr="00000000" w14:paraId="0000009F">
      <w:pPr>
        <w:numPr>
          <w:ilvl w:val="1"/>
          <w:numId w:val="1"/>
        </w:numPr>
        <w:spacing w:after="0" w:before="0" w:line="276" w:lineRule="auto"/>
        <w:ind w:left="716" w:hanging="432"/>
        <w:jc w:val="both"/>
        <w:rPr>
          <w:color w:val="000000"/>
        </w:rPr>
      </w:pPr>
      <w:r w:rsidDel="00000000" w:rsidR="00000000" w:rsidRPr="00000000">
        <w:rPr>
          <w:color w:val="000000"/>
          <w:rtl w:val="0"/>
        </w:rPr>
        <w:t xml:space="preserve">Não serão aceitos documentos de habilitação com indicação de CNPJ/CPF diferentes, salvo aqueles legalmente permitidos.</w:t>
      </w:r>
    </w:p>
    <w:p w:rsidR="00000000" w:rsidDel="00000000" w:rsidP="00000000" w:rsidRDefault="00000000" w:rsidRPr="00000000" w14:paraId="000000A0">
      <w:pPr>
        <w:numPr>
          <w:ilvl w:val="1"/>
          <w:numId w:val="1"/>
        </w:numPr>
        <w:spacing w:after="0" w:before="0" w:line="276" w:lineRule="auto"/>
        <w:ind w:left="716" w:hanging="432"/>
        <w:jc w:val="both"/>
        <w:rPr>
          <w:color w:val="000000"/>
        </w:rPr>
      </w:pPr>
      <w:r w:rsidDel="00000000" w:rsidR="00000000" w:rsidRPr="00000000">
        <w:rPr>
          <w:color w:val="000000"/>
          <w:rtl w:val="0"/>
        </w:rPr>
        <w:t xml:space="preserve">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000000" w:rsidDel="00000000" w:rsidP="00000000" w:rsidRDefault="00000000" w:rsidRPr="00000000" w14:paraId="000000A1">
      <w:pPr>
        <w:numPr>
          <w:ilvl w:val="1"/>
          <w:numId w:val="1"/>
        </w:numPr>
        <w:spacing w:after="0" w:before="0" w:line="276" w:lineRule="auto"/>
        <w:ind w:left="716" w:hanging="432"/>
        <w:jc w:val="both"/>
        <w:rPr>
          <w:color w:val="000000"/>
        </w:rPr>
      </w:pPr>
      <w:r w:rsidDel="00000000" w:rsidR="00000000" w:rsidRPr="00000000">
        <w:rPr>
          <w:color w:val="000000"/>
          <w:rtl w:val="0"/>
        </w:rPr>
        <w:t xml:space="preserve">Serão aceitos registros de CNPJ de fornecedor matriz e filial com diferenças de números de documentos pertinentes ao CND e ao CRF/FGTS, quando for comprovada a centralização do recolhimento dessas contribuições.</w:t>
      </w:r>
    </w:p>
    <w:p w:rsidR="00000000" w:rsidDel="00000000" w:rsidP="00000000" w:rsidRDefault="00000000" w:rsidRPr="00000000" w14:paraId="000000A2">
      <w:pPr>
        <w:numPr>
          <w:ilvl w:val="1"/>
          <w:numId w:val="1"/>
        </w:numPr>
        <w:spacing w:after="0" w:before="0" w:line="276" w:lineRule="auto"/>
        <w:ind w:left="716" w:hanging="432"/>
        <w:jc w:val="both"/>
        <w:rPr/>
      </w:pPr>
      <w:r w:rsidDel="00000000" w:rsidR="00000000" w:rsidRPr="00000000">
        <w:rPr>
          <w:rtl w:val="0"/>
        </w:rPr>
        <w:t xml:space="preserve">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000000" w:rsidDel="00000000" w:rsidP="00000000" w:rsidRDefault="00000000" w:rsidRPr="00000000" w14:paraId="000000A3">
      <w:pPr>
        <w:numPr>
          <w:ilvl w:val="2"/>
          <w:numId w:val="1"/>
        </w:numPr>
        <w:spacing w:after="0" w:before="0" w:line="276" w:lineRule="auto"/>
        <w:ind w:left="1224" w:hanging="504.00000000000006"/>
        <w:jc w:val="both"/>
        <w:rPr/>
      </w:pPr>
      <w:r w:rsidDel="00000000" w:rsidR="00000000" w:rsidRPr="00000000">
        <w:rPr>
          <w:rtl w:val="0"/>
        </w:rPr>
        <w:t xml:space="preserve">Não havendo a comprovação cumulativa dos requisitos de habilitação, a inabilitação recairá sobre o(s) item(ns) de menor(es) valor(es) cuja retirada(s) seja(m) suficiente(s) para a habilitação do fornecedor nos remanescentes.</w:t>
      </w:r>
      <w:r w:rsidDel="00000000" w:rsidR="00000000" w:rsidRPr="00000000">
        <w:rPr>
          <w:rtl w:val="0"/>
        </w:rPr>
      </w:r>
    </w:p>
    <w:p w:rsidR="00000000" w:rsidDel="00000000" w:rsidP="00000000" w:rsidRDefault="00000000" w:rsidRPr="00000000" w14:paraId="000000A4">
      <w:pPr>
        <w:numPr>
          <w:ilvl w:val="1"/>
          <w:numId w:val="1"/>
        </w:numPr>
        <w:spacing w:after="0" w:before="0" w:line="276" w:lineRule="auto"/>
        <w:ind w:left="716" w:hanging="432"/>
        <w:jc w:val="both"/>
        <w:rPr/>
      </w:pPr>
      <w:r w:rsidDel="00000000" w:rsidR="00000000" w:rsidRPr="00000000">
        <w:rPr>
          <w:rtl w:val="0"/>
        </w:rPr>
        <w:t xml:space="preserve">Havendo necessidade de analisar minuciosamente os documentos exigidos, a sessão será suspensa, sendo informada a nova data e horário para a sua continuidade.</w:t>
      </w:r>
    </w:p>
    <w:p w:rsidR="00000000" w:rsidDel="00000000" w:rsidP="00000000" w:rsidRDefault="00000000" w:rsidRPr="00000000" w14:paraId="000000A5">
      <w:pPr>
        <w:numPr>
          <w:ilvl w:val="1"/>
          <w:numId w:val="1"/>
        </w:numPr>
        <w:spacing w:after="0" w:before="0" w:line="276" w:lineRule="auto"/>
        <w:ind w:left="716" w:hanging="432"/>
        <w:jc w:val="both"/>
        <w:rPr>
          <w:color w:val="000000"/>
        </w:rPr>
      </w:pPr>
      <w:r w:rsidDel="00000000" w:rsidR="00000000" w:rsidRPr="00000000">
        <w:rPr>
          <w:color w:val="000000"/>
          <w:rtl w:val="0"/>
        </w:rPr>
        <w:t xml:space="preserve">Será inabilitado o fornecedor que não comprovar sua habilitação, seja por não apresentar </w:t>
      </w:r>
      <w:r w:rsidDel="00000000" w:rsidR="00000000" w:rsidRPr="00000000">
        <w:rPr>
          <w:rtl w:val="0"/>
        </w:rPr>
        <w:t xml:space="preserve">quaisquer</w:t>
      </w:r>
      <w:r w:rsidDel="00000000" w:rsidR="00000000" w:rsidRPr="00000000">
        <w:rPr>
          <w:color w:val="000000"/>
          <w:rtl w:val="0"/>
        </w:rPr>
        <w:t xml:space="preserve"> dos </w:t>
      </w:r>
      <w:r w:rsidDel="00000000" w:rsidR="00000000" w:rsidRPr="00000000">
        <w:rPr>
          <w:rtl w:val="0"/>
        </w:rPr>
        <w:t xml:space="preserve">documentos</w:t>
      </w:r>
      <w:r w:rsidDel="00000000" w:rsidR="00000000" w:rsidRPr="00000000">
        <w:rPr>
          <w:color w:val="000000"/>
          <w:rtl w:val="0"/>
        </w:rPr>
        <w:t xml:space="preserve"> exigidos, ou apresentá-los em desacordo com o estabelecido neste Aviso de Contratação Direta.</w:t>
      </w:r>
    </w:p>
    <w:p w:rsidR="00000000" w:rsidDel="00000000" w:rsidP="00000000" w:rsidRDefault="00000000" w:rsidRPr="00000000" w14:paraId="000000A6">
      <w:pPr>
        <w:numPr>
          <w:ilvl w:val="2"/>
          <w:numId w:val="1"/>
        </w:numPr>
        <w:spacing w:after="0" w:before="0" w:line="276" w:lineRule="auto"/>
        <w:ind w:left="1224" w:hanging="504.00000000000006"/>
        <w:jc w:val="both"/>
        <w:rPr>
          <w:color w:val="000000"/>
        </w:rPr>
      </w:pPr>
      <w:r w:rsidDel="00000000" w:rsidR="00000000" w:rsidRPr="00000000">
        <w:rPr>
          <w:color w:val="000000"/>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000000" w:rsidDel="00000000" w:rsidP="00000000" w:rsidRDefault="00000000" w:rsidRPr="00000000" w14:paraId="000000A7">
      <w:pPr>
        <w:numPr>
          <w:ilvl w:val="1"/>
          <w:numId w:val="1"/>
        </w:numPr>
        <w:spacing w:after="120" w:before="0" w:line="276" w:lineRule="auto"/>
        <w:ind w:left="716" w:hanging="432"/>
        <w:jc w:val="both"/>
        <w:rPr>
          <w:i w:val="1"/>
        </w:rPr>
      </w:pPr>
      <w:r w:rsidDel="00000000" w:rsidR="00000000" w:rsidRPr="00000000">
        <w:rPr>
          <w:rtl w:val="0"/>
        </w:rPr>
        <w:t xml:space="preserve">Constatado o atendimento às exigências de habilitação, o fornecedor será habilitado.</w:t>
      </w:r>
      <w:r w:rsidDel="00000000" w:rsidR="00000000" w:rsidRPr="00000000">
        <w:rPr>
          <w:rtl w:val="0"/>
        </w:rPr>
      </w:r>
    </w:p>
    <w:p w:rsidR="00000000" w:rsidDel="00000000" w:rsidP="00000000" w:rsidRDefault="00000000" w:rsidRPr="00000000" w14:paraId="000000A8">
      <w:pPr>
        <w:pStyle w:val="Heading1"/>
        <w:numPr>
          <w:ilvl w:val="0"/>
          <w:numId w:val="1"/>
        </w:numPr>
        <w:ind w:left="360" w:hanging="360"/>
        <w:rPr/>
      </w:pPr>
      <w:bookmarkStart w:colFirst="0" w:colLast="0" w:name="_heading=h.8yipqbtzjv1a" w:id="7"/>
      <w:bookmarkEnd w:id="7"/>
      <w:r w:rsidDel="00000000" w:rsidR="00000000" w:rsidRPr="00000000">
        <w:rPr>
          <w:rtl w:val="0"/>
        </w:rPr>
        <w:t xml:space="preserve">CONTRATAÇÃO</w:t>
      </w:r>
    </w:p>
    <w:p w:rsidR="00000000" w:rsidDel="00000000" w:rsidP="00000000" w:rsidRDefault="00000000" w:rsidRPr="00000000" w14:paraId="000000A9">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Após a homologação e adjudicação, caso se conclua pela contratação, será firmado Termo de Contrato ou emitido instrumento equivalente.</w:t>
      </w:r>
      <w:r w:rsidDel="00000000" w:rsidR="00000000" w:rsidRPr="00000000">
        <w:rPr>
          <w:rtl w:val="0"/>
        </w:rPr>
      </w:r>
    </w:p>
    <w:p w:rsidR="00000000" w:rsidDel="00000000" w:rsidP="00000000" w:rsidRDefault="00000000" w:rsidRPr="00000000" w14:paraId="000000AA">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O adjudicatário terá o prazo </w:t>
      </w:r>
      <w:r w:rsidDel="00000000" w:rsidR="00000000" w:rsidRPr="00000000">
        <w:rPr>
          <w:rtl w:val="0"/>
        </w:rPr>
        <w:t xml:space="preserve">de </w:t>
      </w:r>
      <w:r w:rsidDel="00000000" w:rsidR="00000000" w:rsidRPr="00000000">
        <w:rPr>
          <w:i w:val="1"/>
          <w:rtl w:val="0"/>
        </w:rPr>
        <w:t xml:space="preserve">02(dois) dias úteis,</w:t>
      </w:r>
      <w:r w:rsidDel="00000000" w:rsidR="00000000" w:rsidRPr="00000000">
        <w:rPr>
          <w:rtl w:val="0"/>
        </w:rPr>
        <w:t xml:space="preserve"> contados a partir da data de sua convocação, para </w:t>
      </w:r>
      <w:r w:rsidDel="00000000" w:rsidR="00000000" w:rsidRPr="00000000">
        <w:rPr>
          <w:i w:val="1"/>
          <w:rtl w:val="0"/>
        </w:rPr>
        <w:t xml:space="preserve">aceitar a autorização, </w:t>
      </w:r>
      <w:r w:rsidDel="00000000" w:rsidR="00000000" w:rsidRPr="00000000">
        <w:rPr>
          <w:rtl w:val="0"/>
        </w:rPr>
        <w:t xml:space="preserve">sob pena de decair o direito à contratação, sem prejuízo das sanções previstas neste Aviso de </w:t>
      </w:r>
      <w:r w:rsidDel="00000000" w:rsidR="00000000" w:rsidRPr="00000000">
        <w:rPr>
          <w:color w:val="000000"/>
          <w:rtl w:val="0"/>
        </w:rPr>
        <w:t xml:space="preserve">Contratação Direta. </w:t>
      </w:r>
    </w:p>
    <w:p w:rsidR="00000000" w:rsidDel="00000000" w:rsidP="00000000" w:rsidRDefault="00000000" w:rsidRPr="00000000" w14:paraId="000000AB">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02 (dois) dias, a contar da data de seu recebimento ou da disponibilização do acesso ao sistema de processo eletrônico.</w:t>
      </w:r>
    </w:p>
    <w:p w:rsidR="00000000" w:rsidDel="00000000" w:rsidP="00000000" w:rsidRDefault="00000000" w:rsidRPr="00000000" w14:paraId="000000AC">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O prazo previsto no subitem anterior poderá ser prorrogado, por igual período, p</w:t>
      </w:r>
      <w:r w:rsidDel="00000000" w:rsidR="00000000" w:rsidRPr="00000000">
        <w:rPr>
          <w:rtl w:val="0"/>
        </w:rPr>
        <w:t xml:space="preserve">or solicitação justificada do adjudicatário e aceita pela Administração.</w:t>
      </w:r>
      <w:r w:rsidDel="00000000" w:rsidR="00000000" w:rsidRPr="00000000">
        <w:rPr>
          <w:rtl w:val="0"/>
        </w:rPr>
      </w:r>
    </w:p>
    <w:p w:rsidR="00000000" w:rsidDel="00000000" w:rsidP="00000000" w:rsidRDefault="00000000" w:rsidRPr="00000000" w14:paraId="000000AD">
      <w:pPr>
        <w:numPr>
          <w:ilvl w:val="1"/>
          <w:numId w:val="1"/>
        </w:numPr>
        <w:spacing w:after="120" w:before="120" w:line="276" w:lineRule="auto"/>
        <w:ind w:left="425" w:firstLine="0"/>
        <w:jc w:val="both"/>
        <w:rPr>
          <w:i w:val="1"/>
        </w:rPr>
      </w:pPr>
      <w:r w:rsidDel="00000000" w:rsidR="00000000" w:rsidRPr="00000000">
        <w:rPr>
          <w:i w:val="1"/>
          <w:rtl w:val="0"/>
        </w:rPr>
        <w:t xml:space="preserve">O Aceite da autorização, emitida ao fornecedor adjudicado, implica o reconhecimento de que:</w:t>
      </w:r>
    </w:p>
    <w:p w:rsidR="00000000" w:rsidDel="00000000" w:rsidP="00000000" w:rsidRDefault="00000000" w:rsidRPr="00000000" w14:paraId="000000AE">
      <w:pPr>
        <w:numPr>
          <w:ilvl w:val="2"/>
          <w:numId w:val="1"/>
        </w:numPr>
        <w:spacing w:after="120" w:before="120" w:line="276" w:lineRule="auto"/>
        <w:ind w:left="1224" w:hanging="504.00000000000006"/>
        <w:jc w:val="both"/>
        <w:rPr>
          <w:i w:val="1"/>
        </w:rPr>
      </w:pPr>
      <w:r w:rsidDel="00000000" w:rsidR="00000000" w:rsidRPr="00000000">
        <w:rPr>
          <w:i w:val="1"/>
          <w:rtl w:val="0"/>
        </w:rPr>
        <w:t xml:space="preserve">referida autorização está substituindo o contrato, aplicando-se à relação de negócios ali estabelecida as disposições da </w:t>
      </w:r>
      <w:hyperlink r:id="rId20">
        <w:r w:rsidDel="00000000" w:rsidR="00000000" w:rsidRPr="00000000">
          <w:rPr>
            <w:i w:val="1"/>
            <w:u w:val="single"/>
            <w:rtl w:val="0"/>
          </w:rPr>
          <w:t xml:space="preserve">Lei nº 14.133, de 2021</w:t>
        </w:r>
      </w:hyperlink>
      <w:r w:rsidDel="00000000" w:rsidR="00000000" w:rsidRPr="00000000">
        <w:rPr>
          <w:i w:val="1"/>
          <w:rtl w:val="0"/>
        </w:rPr>
        <w:t xml:space="preserve">;</w:t>
      </w:r>
    </w:p>
    <w:p w:rsidR="00000000" w:rsidDel="00000000" w:rsidP="00000000" w:rsidRDefault="00000000" w:rsidRPr="00000000" w14:paraId="000000AF">
      <w:pPr>
        <w:numPr>
          <w:ilvl w:val="2"/>
          <w:numId w:val="1"/>
        </w:numPr>
        <w:spacing w:after="120" w:before="120" w:line="276" w:lineRule="auto"/>
        <w:ind w:left="1224" w:hanging="504.00000000000006"/>
        <w:jc w:val="both"/>
        <w:rPr>
          <w:i w:val="1"/>
        </w:rPr>
      </w:pPr>
      <w:r w:rsidDel="00000000" w:rsidR="00000000" w:rsidRPr="00000000">
        <w:rPr>
          <w:i w:val="1"/>
          <w:rtl w:val="0"/>
        </w:rPr>
        <w:t xml:space="preserve">a contratada se vincula à sua proposta e às previsões contidas no Aviso de Contratação Direta e seus anexos;</w:t>
      </w:r>
    </w:p>
    <w:p w:rsidR="00000000" w:rsidDel="00000000" w:rsidP="00000000" w:rsidRDefault="00000000" w:rsidRPr="00000000" w14:paraId="000000B0">
      <w:pPr>
        <w:numPr>
          <w:ilvl w:val="2"/>
          <w:numId w:val="1"/>
        </w:numPr>
        <w:spacing w:after="120" w:before="120" w:line="276" w:lineRule="auto"/>
        <w:ind w:left="1224" w:hanging="504.00000000000006"/>
        <w:jc w:val="both"/>
        <w:rPr>
          <w:i w:val="1"/>
        </w:rPr>
      </w:pPr>
      <w:r w:rsidDel="00000000" w:rsidR="00000000" w:rsidRPr="00000000">
        <w:rPr>
          <w:i w:val="1"/>
          <w:rtl w:val="0"/>
        </w:rPr>
        <w:t xml:space="preserve">a contratada reconhece que as hipóteses de rescisão são aquelas previstas nos </w:t>
      </w:r>
      <w:hyperlink r:id="rId21">
        <w:r w:rsidDel="00000000" w:rsidR="00000000" w:rsidRPr="00000000">
          <w:rPr>
            <w:i w:val="1"/>
            <w:u w:val="single"/>
            <w:rtl w:val="0"/>
          </w:rPr>
          <w:t xml:space="preserve">artigos 137 e 138 da Lei nº 14.133, de 2021</w:t>
        </w:r>
      </w:hyperlink>
      <w:r w:rsidDel="00000000" w:rsidR="00000000" w:rsidRPr="00000000">
        <w:rPr>
          <w:i w:val="1"/>
          <w:rtl w:val="0"/>
        </w:rPr>
        <w:t xml:space="preserve"> e reconhece os direitos da Administração previstos nos </w:t>
      </w:r>
      <w:hyperlink r:id="rId22">
        <w:r w:rsidDel="00000000" w:rsidR="00000000" w:rsidRPr="00000000">
          <w:rPr>
            <w:i w:val="1"/>
            <w:u w:val="single"/>
            <w:rtl w:val="0"/>
          </w:rPr>
          <w:t xml:space="preserve">artigos 137 a 139 da mesma Lei</w:t>
        </w:r>
      </w:hyperlink>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B1">
      <w:pPr>
        <w:numPr>
          <w:ilvl w:val="1"/>
          <w:numId w:val="1"/>
        </w:numPr>
        <w:spacing w:after="120" w:before="120" w:line="276" w:lineRule="auto"/>
        <w:ind w:left="425" w:firstLine="0"/>
        <w:jc w:val="both"/>
        <w:rPr/>
      </w:pPr>
      <w:r w:rsidDel="00000000" w:rsidR="00000000" w:rsidRPr="00000000">
        <w:rPr>
          <w:rtl w:val="0"/>
        </w:rPr>
        <w:t xml:space="preserve">O prazo de vigência da contratação é o estabelecido no Termo de Referência. </w:t>
      </w:r>
    </w:p>
    <w:p w:rsidR="00000000" w:rsidDel="00000000" w:rsidP="00000000" w:rsidRDefault="00000000" w:rsidRPr="00000000" w14:paraId="000000B2">
      <w:pPr>
        <w:numPr>
          <w:ilvl w:val="1"/>
          <w:numId w:val="1"/>
        </w:numPr>
        <w:spacing w:after="120" w:before="120" w:line="276" w:lineRule="auto"/>
        <w:ind w:left="425" w:firstLine="0"/>
        <w:jc w:val="both"/>
        <w:rPr/>
      </w:pPr>
      <w:bookmarkStart w:colFirst="0" w:colLast="0" w:name="_heading=h.ugu1slspcif" w:id="8"/>
      <w:bookmarkEnd w:id="8"/>
      <w:r w:rsidDel="00000000" w:rsidR="00000000" w:rsidRPr="00000000">
        <w:rPr>
          <w:rtl w:val="0"/>
        </w:rPr>
        <w:t xml:space="preserve">Na assinatura do contrato ou do instrumento equivalente será exigida a comprovação das condições de habilitação e contratação consignadas neste aviso, que deverão ser mantidas pelo fornecedor durante a vigência do contrato.</w:t>
      </w:r>
      <w:r w:rsidDel="00000000" w:rsidR="00000000" w:rsidRPr="00000000">
        <w:rPr>
          <w:rtl w:val="0"/>
        </w:rPr>
      </w:r>
    </w:p>
    <w:p w:rsidR="00000000" w:rsidDel="00000000" w:rsidP="00000000" w:rsidRDefault="00000000" w:rsidRPr="00000000" w14:paraId="000000B3">
      <w:pPr>
        <w:pStyle w:val="Heading1"/>
        <w:numPr>
          <w:ilvl w:val="0"/>
          <w:numId w:val="1"/>
        </w:numPr>
        <w:ind w:left="360" w:hanging="360"/>
        <w:rPr/>
      </w:pPr>
      <w:bookmarkStart w:colFirst="0" w:colLast="0" w:name="_heading=h.3hrsg5pomhbt" w:id="9"/>
      <w:bookmarkEnd w:id="9"/>
      <w:r w:rsidDel="00000000" w:rsidR="00000000" w:rsidRPr="00000000">
        <w:rPr>
          <w:rtl w:val="0"/>
        </w:rPr>
        <w:t xml:space="preserve">INFRAÇÕES E SANÇÕES ADMINISTRATIVAS</w:t>
      </w:r>
    </w:p>
    <w:p w:rsidR="00000000" w:rsidDel="00000000" w:rsidP="00000000" w:rsidRDefault="00000000" w:rsidRPr="00000000" w14:paraId="000000B4">
      <w:pPr>
        <w:numPr>
          <w:ilvl w:val="1"/>
          <w:numId w:val="1"/>
        </w:numPr>
        <w:spacing w:after="120" w:before="120" w:line="276" w:lineRule="auto"/>
        <w:ind w:left="425" w:firstLine="0"/>
        <w:jc w:val="both"/>
        <w:rPr>
          <w:b w:val="1"/>
        </w:rPr>
      </w:pPr>
      <w:r w:rsidDel="00000000" w:rsidR="00000000" w:rsidRPr="00000000">
        <w:rPr>
          <w:rtl w:val="0"/>
        </w:rPr>
        <w:t xml:space="preserve">Comete infração administrativa o fornecedor que praticar quaisquer das hipóteses previstas no </w:t>
      </w:r>
      <w:hyperlink r:id="rId23">
        <w:r w:rsidDel="00000000" w:rsidR="00000000" w:rsidRPr="00000000">
          <w:rPr>
            <w:color w:val="0563c1"/>
            <w:u w:val="single"/>
            <w:rtl w:val="0"/>
          </w:rPr>
          <w:t xml:space="preserve">art. 155 da Lei nº 14.133, de 2021</w:t>
        </w:r>
      </w:hyperlink>
      <w:r w:rsidDel="00000000" w:rsidR="00000000" w:rsidRPr="00000000">
        <w:rPr>
          <w:rtl w:val="0"/>
        </w:rPr>
        <w:t xml:space="preserve">, quais sejam: </w:t>
      </w:r>
      <w:r w:rsidDel="00000000" w:rsidR="00000000" w:rsidRPr="00000000">
        <w:rPr>
          <w:rtl w:val="0"/>
        </w:rPr>
      </w:r>
    </w:p>
    <w:p w:rsidR="00000000" w:rsidDel="00000000" w:rsidP="00000000" w:rsidRDefault="00000000" w:rsidRPr="00000000" w14:paraId="000000B5">
      <w:pPr>
        <w:numPr>
          <w:ilvl w:val="2"/>
          <w:numId w:val="1"/>
        </w:numPr>
        <w:spacing w:after="120" w:before="120" w:line="276" w:lineRule="auto"/>
        <w:ind w:left="1224" w:hanging="504.00000000000006"/>
        <w:jc w:val="both"/>
        <w:rPr/>
      </w:pPr>
      <w:bookmarkStart w:colFirst="0" w:colLast="0" w:name="_heading=h.1xokji279o61" w:id="10"/>
      <w:bookmarkEnd w:id="10"/>
      <w:r w:rsidDel="00000000" w:rsidR="00000000" w:rsidRPr="00000000">
        <w:rPr>
          <w:color w:val="000000"/>
          <w:rtl w:val="0"/>
        </w:rPr>
        <w:t xml:space="preserve">dar causa à inexecução parcial do contrato</w:t>
      </w:r>
      <w:r w:rsidDel="00000000" w:rsidR="00000000" w:rsidRPr="00000000">
        <w:rPr>
          <w:rtl w:val="0"/>
        </w:rPr>
        <w:t xml:space="preserve">;</w:t>
      </w:r>
    </w:p>
    <w:p w:rsidR="00000000" w:rsidDel="00000000" w:rsidP="00000000" w:rsidRDefault="00000000" w:rsidRPr="00000000" w14:paraId="000000B6">
      <w:pPr>
        <w:numPr>
          <w:ilvl w:val="2"/>
          <w:numId w:val="1"/>
        </w:numPr>
        <w:spacing w:after="120" w:before="120" w:line="276" w:lineRule="auto"/>
        <w:ind w:left="1224" w:hanging="504.00000000000006"/>
        <w:jc w:val="both"/>
        <w:rPr/>
      </w:pPr>
      <w:bookmarkStart w:colFirst="0" w:colLast="0" w:name="_heading=h.o2c7tz70bz82" w:id="11"/>
      <w:bookmarkEnd w:id="11"/>
      <w:r w:rsidDel="00000000" w:rsidR="00000000" w:rsidRPr="00000000">
        <w:rPr>
          <w:color w:val="000000"/>
          <w:rtl w:val="0"/>
        </w:rPr>
        <w:t xml:space="preserve">dar causa à inexecução parcial do contrato que cause grave dano à Administração, ao funcionamento dos serviços públicos ou ao interesse coletivo;</w:t>
      </w:r>
      <w:r w:rsidDel="00000000" w:rsidR="00000000" w:rsidRPr="00000000">
        <w:rPr>
          <w:rtl w:val="0"/>
        </w:rPr>
      </w:r>
    </w:p>
    <w:p w:rsidR="00000000" w:rsidDel="00000000" w:rsidP="00000000" w:rsidRDefault="00000000" w:rsidRPr="00000000" w14:paraId="000000B7">
      <w:pPr>
        <w:numPr>
          <w:ilvl w:val="2"/>
          <w:numId w:val="1"/>
        </w:numPr>
        <w:spacing w:after="120" w:before="120" w:line="276" w:lineRule="auto"/>
        <w:ind w:left="1224" w:hanging="504.00000000000006"/>
        <w:jc w:val="both"/>
        <w:rPr/>
      </w:pPr>
      <w:r w:rsidDel="00000000" w:rsidR="00000000" w:rsidRPr="00000000">
        <w:rPr>
          <w:color w:val="000000"/>
          <w:rtl w:val="0"/>
        </w:rPr>
        <w:t xml:space="preserve">dar causa à inexecução total do contrato;</w:t>
      </w:r>
      <w:r w:rsidDel="00000000" w:rsidR="00000000" w:rsidRPr="00000000">
        <w:rPr>
          <w:rtl w:val="0"/>
        </w:rPr>
      </w:r>
    </w:p>
    <w:p w:rsidR="00000000" w:rsidDel="00000000" w:rsidP="00000000" w:rsidRDefault="00000000" w:rsidRPr="00000000" w14:paraId="000000B8">
      <w:pPr>
        <w:numPr>
          <w:ilvl w:val="2"/>
          <w:numId w:val="1"/>
        </w:numPr>
        <w:spacing w:after="120" w:before="120" w:line="276" w:lineRule="auto"/>
        <w:ind w:left="1224" w:hanging="504.00000000000006"/>
        <w:jc w:val="both"/>
        <w:rPr/>
      </w:pPr>
      <w:r w:rsidDel="00000000" w:rsidR="00000000" w:rsidRPr="00000000">
        <w:rPr>
          <w:color w:val="000000"/>
          <w:rtl w:val="0"/>
        </w:rPr>
        <w:t xml:space="preserve">deixar de entregar a documentação exigida para o certame;</w:t>
      </w:r>
      <w:r w:rsidDel="00000000" w:rsidR="00000000" w:rsidRPr="00000000">
        <w:rPr>
          <w:rtl w:val="0"/>
        </w:rPr>
      </w:r>
    </w:p>
    <w:p w:rsidR="00000000" w:rsidDel="00000000" w:rsidP="00000000" w:rsidRDefault="00000000" w:rsidRPr="00000000" w14:paraId="000000B9">
      <w:pPr>
        <w:numPr>
          <w:ilvl w:val="2"/>
          <w:numId w:val="1"/>
        </w:numPr>
        <w:spacing w:after="120" w:before="120" w:line="276" w:lineRule="auto"/>
        <w:ind w:left="1224" w:hanging="504.00000000000006"/>
        <w:jc w:val="both"/>
        <w:rPr/>
      </w:pPr>
      <w:r w:rsidDel="00000000" w:rsidR="00000000" w:rsidRPr="00000000">
        <w:rPr>
          <w:color w:val="000000"/>
          <w:rtl w:val="0"/>
        </w:rPr>
        <w:t xml:space="preserve">não manter a proposta, salvo em decorrência de fato superveniente devidamente justificado;</w:t>
      </w:r>
      <w:r w:rsidDel="00000000" w:rsidR="00000000" w:rsidRPr="00000000">
        <w:rPr>
          <w:rtl w:val="0"/>
        </w:rPr>
      </w:r>
    </w:p>
    <w:p w:rsidR="00000000" w:rsidDel="00000000" w:rsidP="00000000" w:rsidRDefault="00000000" w:rsidRPr="00000000" w14:paraId="000000BA">
      <w:pPr>
        <w:numPr>
          <w:ilvl w:val="2"/>
          <w:numId w:val="1"/>
        </w:numPr>
        <w:spacing w:after="120" w:before="120" w:line="276" w:lineRule="auto"/>
        <w:ind w:left="1224" w:hanging="504.00000000000006"/>
        <w:jc w:val="both"/>
        <w:rPr/>
      </w:pPr>
      <w:r w:rsidDel="00000000" w:rsidR="00000000" w:rsidRPr="00000000">
        <w:rPr>
          <w:color w:val="000000"/>
          <w:rtl w:val="0"/>
        </w:rPr>
        <w:t xml:space="preserve">não celebrar o contrato ou não entregar a documentação exigida para a contratação, quando convocado dentro do prazo de validade de sua proposta;</w:t>
      </w:r>
      <w:r w:rsidDel="00000000" w:rsidR="00000000" w:rsidRPr="00000000">
        <w:rPr>
          <w:rtl w:val="0"/>
        </w:rPr>
      </w:r>
    </w:p>
    <w:p w:rsidR="00000000" w:rsidDel="00000000" w:rsidP="00000000" w:rsidRDefault="00000000" w:rsidRPr="00000000" w14:paraId="000000BB">
      <w:pPr>
        <w:numPr>
          <w:ilvl w:val="2"/>
          <w:numId w:val="1"/>
        </w:numPr>
        <w:spacing w:after="120" w:before="120" w:line="276" w:lineRule="auto"/>
        <w:ind w:left="1224" w:hanging="504.00000000000006"/>
        <w:jc w:val="both"/>
        <w:rPr/>
      </w:pPr>
      <w:bookmarkStart w:colFirst="0" w:colLast="0" w:name="_heading=h.chpjdkg4mvl" w:id="12"/>
      <w:bookmarkEnd w:id="12"/>
      <w:r w:rsidDel="00000000" w:rsidR="00000000" w:rsidRPr="00000000">
        <w:rPr>
          <w:color w:val="000000"/>
          <w:rtl w:val="0"/>
        </w:rPr>
        <w:t xml:space="preserve"> ensejar o retardamento da execução ou da entrega do objeto da contratação direta sem motivo justificado;</w:t>
      </w:r>
      <w:r w:rsidDel="00000000" w:rsidR="00000000" w:rsidRPr="00000000">
        <w:rPr>
          <w:rtl w:val="0"/>
        </w:rPr>
      </w:r>
    </w:p>
    <w:p w:rsidR="00000000" w:rsidDel="00000000" w:rsidP="00000000" w:rsidRDefault="00000000" w:rsidRPr="00000000" w14:paraId="000000BC">
      <w:pPr>
        <w:numPr>
          <w:ilvl w:val="2"/>
          <w:numId w:val="1"/>
        </w:numPr>
        <w:spacing w:after="120" w:before="120" w:line="276" w:lineRule="auto"/>
        <w:ind w:left="1224" w:hanging="504.00000000000006"/>
        <w:jc w:val="both"/>
        <w:rPr/>
      </w:pPr>
      <w:bookmarkStart w:colFirst="0" w:colLast="0" w:name="_heading=h.zaslurc6s7zd" w:id="13"/>
      <w:bookmarkEnd w:id="13"/>
      <w:r w:rsidDel="00000000" w:rsidR="00000000" w:rsidRPr="00000000">
        <w:rPr>
          <w:color w:val="000000"/>
          <w:rtl w:val="0"/>
        </w:rPr>
        <w:t xml:space="preserve">apresentar declaração ou documentação falsa exigida para o certame ou prestar declaração falsa durante a dispensa eletrônica ou a execução do contrato;</w:t>
      </w:r>
      <w:r w:rsidDel="00000000" w:rsidR="00000000" w:rsidRPr="00000000">
        <w:rPr>
          <w:rtl w:val="0"/>
        </w:rPr>
      </w:r>
    </w:p>
    <w:p w:rsidR="00000000" w:rsidDel="00000000" w:rsidP="00000000" w:rsidRDefault="00000000" w:rsidRPr="00000000" w14:paraId="000000BD">
      <w:pPr>
        <w:numPr>
          <w:ilvl w:val="2"/>
          <w:numId w:val="1"/>
        </w:numPr>
        <w:spacing w:after="120" w:before="120" w:line="276" w:lineRule="auto"/>
        <w:ind w:left="1224" w:hanging="504.00000000000006"/>
        <w:jc w:val="both"/>
        <w:rPr/>
      </w:pPr>
      <w:r w:rsidDel="00000000" w:rsidR="00000000" w:rsidRPr="00000000">
        <w:rPr>
          <w:color w:val="000000"/>
          <w:rtl w:val="0"/>
        </w:rPr>
        <w:t xml:space="preserve">fraudar a dispensa eletrônica ou praticar ato fraudulento na execução do contrato;</w:t>
      </w:r>
      <w:r w:rsidDel="00000000" w:rsidR="00000000" w:rsidRPr="00000000">
        <w:rPr>
          <w:rtl w:val="0"/>
        </w:rPr>
      </w:r>
    </w:p>
    <w:p w:rsidR="00000000" w:rsidDel="00000000" w:rsidP="00000000" w:rsidRDefault="00000000" w:rsidRPr="00000000" w14:paraId="000000BE">
      <w:pPr>
        <w:numPr>
          <w:ilvl w:val="2"/>
          <w:numId w:val="1"/>
        </w:numPr>
        <w:spacing w:after="120" w:before="120" w:line="276" w:lineRule="auto"/>
        <w:ind w:left="1224" w:hanging="504.00000000000006"/>
        <w:jc w:val="both"/>
        <w:rPr/>
      </w:pPr>
      <w:r w:rsidDel="00000000" w:rsidR="00000000" w:rsidRPr="00000000">
        <w:rPr>
          <w:color w:val="000000"/>
          <w:rtl w:val="0"/>
        </w:rPr>
        <w:t xml:space="preserve"> comportar-se de modo inidôneo ou cometer fraude de qualquer natureza;</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Considera-se comportamento inidôneo, entre outros, a declaração falsa quanto às condições de participação, quanto ao enquadramento como ME/EPP ou o conluio entre os fornecedores, em qualquer momento da dispensa, mesmo após o encerramento da fase de lances.</w:t>
      </w:r>
    </w:p>
    <w:p w:rsidR="00000000" w:rsidDel="00000000" w:rsidP="00000000" w:rsidRDefault="00000000" w:rsidRPr="00000000" w14:paraId="000000C0">
      <w:pPr>
        <w:numPr>
          <w:ilvl w:val="2"/>
          <w:numId w:val="1"/>
        </w:numPr>
        <w:spacing w:after="120" w:before="120" w:line="276" w:lineRule="auto"/>
        <w:ind w:left="1224" w:hanging="504.00000000000006"/>
        <w:jc w:val="both"/>
        <w:rPr/>
      </w:pPr>
      <w:r w:rsidDel="00000000" w:rsidR="00000000" w:rsidRPr="00000000">
        <w:rPr>
          <w:color w:val="000000"/>
          <w:rtl w:val="0"/>
        </w:rPr>
        <w:t xml:space="preserve"> praticar atos ilícitos com vistas a frustrar os objetivos deste certame.</w:t>
      </w:r>
      <w:r w:rsidDel="00000000" w:rsidR="00000000" w:rsidRPr="00000000">
        <w:rPr>
          <w:rtl w:val="0"/>
        </w:rPr>
      </w:r>
    </w:p>
    <w:p w:rsidR="00000000" w:rsidDel="00000000" w:rsidP="00000000" w:rsidRDefault="00000000" w:rsidRPr="00000000" w14:paraId="000000C1">
      <w:pPr>
        <w:numPr>
          <w:ilvl w:val="2"/>
          <w:numId w:val="1"/>
        </w:numPr>
        <w:spacing w:after="120" w:before="120" w:line="276" w:lineRule="auto"/>
        <w:ind w:left="1224" w:hanging="504.00000000000006"/>
        <w:jc w:val="both"/>
        <w:rPr>
          <w:color w:val="0563c1"/>
          <w:u w:val="single"/>
        </w:rPr>
      </w:pPr>
      <w:bookmarkStart w:colFirst="0" w:colLast="0" w:name="_heading=h.receqtb9zei3" w:id="14"/>
      <w:bookmarkEnd w:id="14"/>
      <w:r w:rsidDel="00000000" w:rsidR="00000000" w:rsidRPr="00000000">
        <w:rPr>
          <w:color w:val="000000"/>
          <w:rtl w:val="0"/>
        </w:rPr>
        <w:t xml:space="preserve">praticar ato lesivo previsto no </w:t>
      </w:r>
      <w:r w:rsidDel="00000000" w:rsidR="00000000" w:rsidRPr="00000000">
        <w:fldChar w:fldCharType="begin"/>
        <w:instrText xml:space="preserve"> HYPERLINK "http://www.planalto.gov.br/ccivil_03/_ato2019-2022/2021/lei/L14133.htm#art5" </w:instrText>
        <w:fldChar w:fldCharType="separate"/>
      </w:r>
      <w:r w:rsidDel="00000000" w:rsidR="00000000" w:rsidRPr="00000000">
        <w:rPr>
          <w:color w:val="0563c1"/>
          <w:u w:val="single"/>
          <w:rtl w:val="0"/>
        </w:rPr>
        <w:t xml:space="preserve">art. 5º da Lei nº 12.846, de 1º de agosto de 2013.</w:t>
      </w:r>
    </w:p>
    <w:p w:rsidR="00000000" w:rsidDel="00000000" w:rsidP="00000000" w:rsidRDefault="00000000" w:rsidRPr="00000000" w14:paraId="000000C2">
      <w:pPr>
        <w:numPr>
          <w:ilvl w:val="1"/>
          <w:numId w:val="1"/>
        </w:numPr>
        <w:spacing w:after="120" w:before="120" w:line="276" w:lineRule="auto"/>
        <w:ind w:left="425" w:firstLine="0"/>
        <w:jc w:val="both"/>
        <w:rPr>
          <w:b w:val="1"/>
        </w:rPr>
      </w:pPr>
      <w:r w:rsidDel="00000000" w:rsidR="00000000" w:rsidRPr="00000000">
        <w:fldChar w:fldCharType="end"/>
      </w:r>
      <w:r w:rsidDel="00000000" w:rsidR="00000000" w:rsidRPr="00000000">
        <w:rPr>
          <w:rtl w:val="0"/>
        </w:rPr>
        <w:t xml:space="preserve">O fornecedor que cometer qualquer das infrações discriminadas nos subitens anteriores ficará sujeito, sem prejuízo da responsabilidade civil e criminal, às seguintes sanções:</w:t>
      </w:r>
      <w:r w:rsidDel="00000000" w:rsidR="00000000" w:rsidRPr="00000000">
        <w:rPr>
          <w:rtl w:val="0"/>
        </w:rPr>
      </w:r>
    </w:p>
    <w:p w:rsidR="00000000" w:rsidDel="00000000" w:rsidP="00000000" w:rsidRDefault="00000000" w:rsidRPr="00000000" w14:paraId="000000C3">
      <w:pPr>
        <w:numPr>
          <w:ilvl w:val="2"/>
          <w:numId w:val="3"/>
        </w:numPr>
        <w:spacing w:after="120" w:before="120" w:line="276" w:lineRule="auto"/>
        <w:ind w:left="1224" w:hanging="504.00000000000006"/>
        <w:jc w:val="both"/>
        <w:rPr/>
      </w:pPr>
      <w:r w:rsidDel="00000000" w:rsidR="00000000" w:rsidRPr="00000000">
        <w:rPr>
          <w:rtl w:val="0"/>
        </w:rPr>
        <w:t xml:space="preserve">Advertência pela falta do subitem 8.1.1 deste Aviso de Contratação Direta, quando não se justificar a imposição de penalidade mais grave;</w:t>
      </w:r>
    </w:p>
    <w:p w:rsidR="00000000" w:rsidDel="00000000" w:rsidP="00000000" w:rsidRDefault="00000000" w:rsidRPr="00000000" w14:paraId="000000C4">
      <w:pPr>
        <w:numPr>
          <w:ilvl w:val="2"/>
          <w:numId w:val="3"/>
        </w:numPr>
        <w:spacing w:after="120" w:before="120" w:line="276" w:lineRule="auto"/>
        <w:ind w:left="1224" w:hanging="504.00000000000006"/>
        <w:jc w:val="both"/>
        <w:rPr/>
      </w:pPr>
      <w:r w:rsidDel="00000000" w:rsidR="00000000" w:rsidRPr="00000000">
        <w:rPr>
          <w:rtl w:val="0"/>
        </w:rPr>
        <w:t xml:space="preserve">Multa de </w:t>
      </w:r>
      <w:r w:rsidDel="00000000" w:rsidR="00000000" w:rsidRPr="00000000">
        <w:rPr>
          <w:rtl w:val="0"/>
        </w:rPr>
        <w:t xml:space="preserve">15% (quinze por cento) sobre o valor estimado do(s) item(s) prejudicado(s) pela conduta do fornecedor, por qualquer das infrações dos subitens 8.1.1 a 8.1.12;</w:t>
      </w:r>
      <w:r w:rsidDel="00000000" w:rsidR="00000000" w:rsidRPr="00000000">
        <w:rPr>
          <w:rtl w:val="0"/>
        </w:rPr>
      </w:r>
    </w:p>
    <w:p w:rsidR="00000000" w:rsidDel="00000000" w:rsidP="00000000" w:rsidRDefault="00000000" w:rsidRPr="00000000" w14:paraId="000000C5">
      <w:pPr>
        <w:numPr>
          <w:ilvl w:val="2"/>
          <w:numId w:val="3"/>
        </w:numPr>
        <w:spacing w:after="120" w:before="120" w:line="276" w:lineRule="auto"/>
        <w:ind w:left="1224" w:hanging="504.00000000000006"/>
        <w:jc w:val="both"/>
        <w:rPr/>
      </w:pPr>
      <w:r w:rsidDel="00000000" w:rsidR="00000000" w:rsidRPr="00000000">
        <w:rPr>
          <w:color w:val="000000"/>
          <w:rtl w:val="0"/>
        </w:rPr>
        <w:t xml:space="preserve">Impedimento de licitar e contratar</w:t>
      </w:r>
      <w:r w:rsidDel="00000000" w:rsidR="00000000" w:rsidRPr="00000000">
        <w:rPr>
          <w:rtl w:val="0"/>
        </w:rPr>
        <w:t xml:space="preserve"> </w:t>
      </w:r>
      <w:r w:rsidDel="00000000" w:rsidR="00000000" w:rsidRPr="00000000">
        <w:rPr>
          <w:color w:val="000000"/>
          <w:rtl w:val="0"/>
        </w:rPr>
        <w:t xml:space="preserve">no âmbito da Administração Pública direta e indireta do ente federativo que tiver aplicado a sanção, pelo prazo máximo de 3 (três) anos, nos casos dos subitens 11.1.2  a 11.1.7 deste Aviso de Contratação Direta, quando não se justificar a imposição de penalidade mais grave</w:t>
      </w:r>
      <w:r w:rsidDel="00000000" w:rsidR="00000000" w:rsidRPr="00000000">
        <w:rPr>
          <w:rtl w:val="0"/>
        </w:rPr>
        <w:t xml:space="preserve">;</w:t>
      </w:r>
    </w:p>
    <w:p w:rsidR="00000000" w:rsidDel="00000000" w:rsidP="00000000" w:rsidRDefault="00000000" w:rsidRPr="00000000" w14:paraId="000000C6">
      <w:pPr>
        <w:numPr>
          <w:ilvl w:val="2"/>
          <w:numId w:val="3"/>
        </w:numPr>
        <w:spacing w:after="120" w:before="120" w:line="276" w:lineRule="auto"/>
        <w:ind w:left="1224" w:hanging="504.00000000000006"/>
        <w:jc w:val="both"/>
        <w:rPr/>
      </w:pPr>
      <w:r w:rsidDel="00000000" w:rsidR="00000000" w:rsidRPr="00000000">
        <w:rPr>
          <w:color w:val="000000"/>
          <w:rtl w:val="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r w:rsidDel="00000000" w:rsidR="00000000" w:rsidRPr="00000000">
        <w:rPr>
          <w:rtl w:val="0"/>
        </w:rPr>
        <w:t xml:space="preserve">;</w:t>
      </w:r>
    </w:p>
    <w:p w:rsidR="00000000" w:rsidDel="00000000" w:rsidP="00000000" w:rsidRDefault="00000000" w:rsidRPr="00000000" w14:paraId="000000C7">
      <w:pPr>
        <w:numPr>
          <w:ilvl w:val="1"/>
          <w:numId w:val="1"/>
        </w:numPr>
        <w:spacing w:after="120" w:before="120" w:line="276" w:lineRule="auto"/>
        <w:ind w:left="425" w:firstLine="0"/>
        <w:jc w:val="both"/>
        <w:rPr/>
      </w:pPr>
      <w:r w:rsidDel="00000000" w:rsidR="00000000" w:rsidRPr="00000000">
        <w:rPr>
          <w:rtl w:val="0"/>
        </w:rPr>
        <w:t xml:space="preserve">A aplicação das sanções previstas neste Aviso de Contratação Direta não exclui, em hipótese alguma, a obrigação de reparação integral do dano causado à Contratante (</w:t>
      </w:r>
      <w:hyperlink r:id="rId24">
        <w:r w:rsidDel="00000000" w:rsidR="00000000" w:rsidRPr="00000000">
          <w:rPr>
            <w:color w:val="0563c1"/>
            <w:u w:val="single"/>
            <w:rtl w:val="0"/>
          </w:rPr>
          <w:t xml:space="preserve">art. 156, §9º</w:t>
        </w:r>
      </w:hyperlink>
      <w:r w:rsidDel="00000000" w:rsidR="00000000" w:rsidRPr="00000000">
        <w:rPr>
          <w:rtl w:val="0"/>
        </w:rPr>
        <w:t xml:space="preserve">)</w:t>
      </w:r>
    </w:p>
    <w:p w:rsidR="00000000" w:rsidDel="00000000" w:rsidP="00000000" w:rsidRDefault="00000000" w:rsidRPr="00000000" w14:paraId="000000C8">
      <w:pPr>
        <w:numPr>
          <w:ilvl w:val="1"/>
          <w:numId w:val="1"/>
        </w:numPr>
        <w:spacing w:after="120" w:before="120" w:line="276" w:lineRule="auto"/>
        <w:ind w:left="425" w:firstLine="0"/>
        <w:jc w:val="both"/>
        <w:rPr/>
      </w:pPr>
      <w:r w:rsidDel="00000000" w:rsidR="00000000" w:rsidRPr="00000000">
        <w:rPr>
          <w:rtl w:val="0"/>
        </w:rPr>
        <w:t xml:space="preserve">Todas as sanções previstas neste Aviso poderão ser aplicadas cumulativamente com a multa </w:t>
      </w:r>
      <w:hyperlink r:id="rId25">
        <w:r w:rsidDel="00000000" w:rsidR="00000000" w:rsidRPr="00000000">
          <w:rPr>
            <w:color w:val="0563c1"/>
            <w:u w:val="single"/>
            <w:rtl w:val="0"/>
          </w:rPr>
          <w:t xml:space="preserve">(art. 156, §7º</w:t>
        </w:r>
      </w:hyperlink>
      <w:r w:rsidDel="00000000" w:rsidR="00000000" w:rsidRPr="00000000">
        <w:rPr>
          <w:rtl w:val="0"/>
        </w:rPr>
        <w:t xml:space="preserve">).</w:t>
      </w:r>
    </w:p>
    <w:p w:rsidR="00000000" w:rsidDel="00000000" w:rsidP="00000000" w:rsidRDefault="00000000" w:rsidRPr="00000000" w14:paraId="000000C9">
      <w:pPr>
        <w:numPr>
          <w:ilvl w:val="1"/>
          <w:numId w:val="1"/>
        </w:numPr>
        <w:spacing w:after="120" w:before="120" w:line="276" w:lineRule="auto"/>
        <w:ind w:left="425" w:firstLine="0"/>
        <w:jc w:val="both"/>
        <w:rPr/>
      </w:pPr>
      <w:r w:rsidDel="00000000" w:rsidR="00000000" w:rsidRPr="00000000">
        <w:rPr>
          <w:rtl w:val="0"/>
        </w:rPr>
        <w:t xml:space="preserve">Antes da aplicação da multa, será facultada a defesa do interessado no prazo de 15 (quinze) dias úteis, contado da data de sua intimação (</w:t>
      </w:r>
      <w:hyperlink r:id="rId26">
        <w:r w:rsidDel="00000000" w:rsidR="00000000" w:rsidRPr="00000000">
          <w:rPr>
            <w:color w:val="0563c1"/>
            <w:u w:val="single"/>
            <w:rtl w:val="0"/>
          </w:rPr>
          <w:t xml:space="preserve">art. 157</w:t>
        </w:r>
      </w:hyperlink>
      <w:r w:rsidDel="00000000" w:rsidR="00000000" w:rsidRPr="00000000">
        <w:rPr>
          <w:rtl w:val="0"/>
        </w:rPr>
        <w:t xml:space="preserve">)</w:t>
      </w:r>
    </w:p>
    <w:p w:rsidR="00000000" w:rsidDel="00000000" w:rsidP="00000000" w:rsidRDefault="00000000" w:rsidRPr="00000000" w14:paraId="000000CA">
      <w:pPr>
        <w:numPr>
          <w:ilvl w:val="1"/>
          <w:numId w:val="1"/>
        </w:numPr>
        <w:spacing w:after="120" w:before="120" w:line="276" w:lineRule="auto"/>
        <w:ind w:left="425" w:firstLine="0"/>
        <w:jc w:val="both"/>
        <w:rPr/>
      </w:pPr>
      <w:r w:rsidDel="00000000" w:rsidR="00000000" w:rsidRPr="00000000">
        <w:rPr>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27">
        <w:r w:rsidDel="00000000" w:rsidR="00000000" w:rsidRPr="00000000">
          <w:rPr>
            <w:color w:val="0563c1"/>
            <w:u w:val="single"/>
            <w:rtl w:val="0"/>
          </w:rPr>
          <w:t xml:space="preserve">art. 156, §8º</w:t>
        </w:r>
      </w:hyperlink>
      <w:r w:rsidDel="00000000" w:rsidR="00000000" w:rsidRPr="00000000">
        <w:rPr>
          <w:rtl w:val="0"/>
        </w:rPr>
        <w:t xml:space="preserve">).</w:t>
      </w:r>
    </w:p>
    <w:p w:rsidR="00000000" w:rsidDel="00000000" w:rsidP="00000000" w:rsidRDefault="00000000" w:rsidRPr="00000000" w14:paraId="000000CB">
      <w:pPr>
        <w:numPr>
          <w:ilvl w:val="1"/>
          <w:numId w:val="1"/>
        </w:numPr>
        <w:spacing w:after="120" w:before="120" w:line="276" w:lineRule="auto"/>
        <w:ind w:left="425" w:firstLine="0"/>
        <w:jc w:val="both"/>
        <w:rPr/>
      </w:pPr>
      <w:bookmarkStart w:colFirst="0" w:colLast="0" w:name="_heading=h.jd8xocy34brs" w:id="15"/>
      <w:bookmarkEnd w:id="15"/>
      <w:r w:rsidDel="00000000" w:rsidR="00000000" w:rsidRPr="00000000">
        <w:rPr>
          <w:rtl w:val="0"/>
        </w:rPr>
        <w:t xml:space="preserve">Previamente ao encaminhamento à cobrança judicial, a multa poderá ser recolhida administrativamente no prazo máximo de </w:t>
      </w:r>
      <w:r w:rsidDel="00000000" w:rsidR="00000000" w:rsidRPr="00000000">
        <w:rPr>
          <w:i w:val="1"/>
          <w:rtl w:val="0"/>
        </w:rPr>
        <w:t xml:space="preserve">15 (quinze) </w:t>
      </w:r>
      <w:r w:rsidDel="00000000" w:rsidR="00000000" w:rsidRPr="00000000">
        <w:rPr>
          <w:rtl w:val="0"/>
        </w:rPr>
        <w:t xml:space="preserve">dias, a contar da data do recebimento da comunicação enviada pela autoridade competente.</w:t>
      </w:r>
    </w:p>
    <w:p w:rsidR="00000000" w:rsidDel="00000000" w:rsidP="00000000" w:rsidRDefault="00000000" w:rsidRPr="00000000" w14:paraId="000000CC">
      <w:pPr>
        <w:numPr>
          <w:ilvl w:val="1"/>
          <w:numId w:val="1"/>
        </w:numPr>
        <w:spacing w:after="120" w:before="120" w:line="276" w:lineRule="auto"/>
        <w:ind w:left="425" w:firstLine="0"/>
        <w:jc w:val="both"/>
        <w:rPr/>
      </w:pPr>
      <w:r w:rsidDel="00000000" w:rsidR="00000000" w:rsidRPr="00000000">
        <w:rPr>
          <w:rtl w:val="0"/>
        </w:rPr>
        <w:t xml:space="preserve">A aplicação das sanções realizar-se-á em processo administrativo que assegure o contraditório e a ampla defesa ao Contratado, observando-se o procedimento previsto no </w:t>
      </w:r>
      <w:r w:rsidDel="00000000" w:rsidR="00000000" w:rsidRPr="00000000">
        <w:rPr>
          <w:b w:val="1"/>
          <w:rtl w:val="0"/>
        </w:rPr>
        <w:t xml:space="preserve">caput </w:t>
      </w:r>
      <w:r w:rsidDel="00000000" w:rsidR="00000000" w:rsidRPr="00000000">
        <w:rPr>
          <w:rtl w:val="0"/>
        </w:rPr>
        <w:t xml:space="preserve">e parágrafos do </w:t>
      </w:r>
      <w:hyperlink r:id="rId28">
        <w:r w:rsidDel="00000000" w:rsidR="00000000" w:rsidRPr="00000000">
          <w:rPr>
            <w:color w:val="0563c1"/>
            <w:u w:val="single"/>
            <w:rtl w:val="0"/>
          </w:rPr>
          <w:t xml:space="preserve">art. 158 da Lei nº 14.133, de 2021</w:t>
        </w:r>
      </w:hyperlink>
      <w:r w:rsidDel="00000000" w:rsidR="00000000" w:rsidRPr="00000000">
        <w:rPr>
          <w:rtl w:val="0"/>
        </w:rPr>
        <w:t xml:space="preserve">, para as penalidades de impedimento de licitar e contratar e de declaração de inidoneidade para licitar ou contratar.</w:t>
      </w:r>
    </w:p>
    <w:p w:rsidR="00000000" w:rsidDel="00000000" w:rsidP="00000000" w:rsidRDefault="00000000" w:rsidRPr="00000000" w14:paraId="000000CD">
      <w:pPr>
        <w:numPr>
          <w:ilvl w:val="1"/>
          <w:numId w:val="1"/>
        </w:numPr>
        <w:spacing w:after="120" w:before="120" w:line="276" w:lineRule="auto"/>
        <w:ind w:left="425" w:firstLine="0"/>
        <w:jc w:val="both"/>
        <w:rPr/>
      </w:pPr>
      <w:r w:rsidDel="00000000" w:rsidR="00000000" w:rsidRPr="00000000">
        <w:rPr>
          <w:rtl w:val="0"/>
        </w:rPr>
        <w:t xml:space="preserve">Na aplicação das sanções serão considerados (</w:t>
      </w:r>
      <w:hyperlink r:id="rId29">
        <w:r w:rsidDel="00000000" w:rsidR="00000000" w:rsidRPr="00000000">
          <w:rPr>
            <w:color w:val="0563c1"/>
            <w:u w:val="single"/>
            <w:rtl w:val="0"/>
          </w:rPr>
          <w:t xml:space="preserve">art. 156, §1º</w:t>
        </w:r>
      </w:hyperlink>
      <w:r w:rsidDel="00000000" w:rsidR="00000000" w:rsidRPr="00000000">
        <w:rPr>
          <w:rtl w:val="0"/>
        </w:rPr>
        <w:t xml:space="preserve">):</w:t>
      </w:r>
    </w:p>
    <w:p w:rsidR="00000000" w:rsidDel="00000000" w:rsidP="00000000" w:rsidRDefault="00000000" w:rsidRPr="00000000" w14:paraId="000000CE">
      <w:pPr>
        <w:numPr>
          <w:ilvl w:val="1"/>
          <w:numId w:val="1"/>
        </w:numPr>
        <w:spacing w:after="120" w:before="120" w:line="276" w:lineRule="auto"/>
        <w:ind w:left="425" w:firstLine="0"/>
        <w:jc w:val="both"/>
        <w:rPr/>
      </w:pPr>
      <w:r w:rsidDel="00000000" w:rsidR="00000000" w:rsidRPr="00000000">
        <w:rPr>
          <w:rtl w:val="0"/>
        </w:rPr>
        <w:t xml:space="preserve">a natureza e a gravidade da infração cometida;</w:t>
      </w:r>
    </w:p>
    <w:p w:rsidR="00000000" w:rsidDel="00000000" w:rsidP="00000000" w:rsidRDefault="00000000" w:rsidRPr="00000000" w14:paraId="000000CF">
      <w:pPr>
        <w:numPr>
          <w:ilvl w:val="1"/>
          <w:numId w:val="1"/>
        </w:numPr>
        <w:spacing w:after="120" w:before="120" w:line="276" w:lineRule="auto"/>
        <w:ind w:left="425" w:firstLine="0"/>
        <w:jc w:val="both"/>
        <w:rPr/>
      </w:pPr>
      <w:r w:rsidDel="00000000" w:rsidR="00000000" w:rsidRPr="00000000">
        <w:rPr>
          <w:rtl w:val="0"/>
        </w:rPr>
        <w:t xml:space="preserve">as peculiaridades do caso concreto;</w:t>
      </w:r>
    </w:p>
    <w:p w:rsidR="00000000" w:rsidDel="00000000" w:rsidP="00000000" w:rsidRDefault="00000000" w:rsidRPr="00000000" w14:paraId="000000D0">
      <w:pPr>
        <w:numPr>
          <w:ilvl w:val="1"/>
          <w:numId w:val="1"/>
        </w:numPr>
        <w:spacing w:after="120" w:before="120" w:line="276" w:lineRule="auto"/>
        <w:ind w:left="425" w:firstLine="0"/>
        <w:jc w:val="both"/>
        <w:rPr/>
      </w:pPr>
      <w:r w:rsidDel="00000000" w:rsidR="00000000" w:rsidRPr="00000000">
        <w:rPr>
          <w:rtl w:val="0"/>
        </w:rPr>
        <w:t xml:space="preserve">as circunstâncias agravantes ou atenuantes;</w:t>
      </w:r>
    </w:p>
    <w:p w:rsidR="00000000" w:rsidDel="00000000" w:rsidP="00000000" w:rsidRDefault="00000000" w:rsidRPr="00000000" w14:paraId="000000D1">
      <w:pPr>
        <w:numPr>
          <w:ilvl w:val="1"/>
          <w:numId w:val="1"/>
        </w:numPr>
        <w:spacing w:after="120" w:before="120" w:line="276" w:lineRule="auto"/>
        <w:ind w:left="425" w:firstLine="0"/>
        <w:jc w:val="both"/>
        <w:rPr/>
      </w:pPr>
      <w:r w:rsidDel="00000000" w:rsidR="00000000" w:rsidRPr="00000000">
        <w:rPr>
          <w:rtl w:val="0"/>
        </w:rPr>
        <w:t xml:space="preserve">os danos que dela provierem para o Contratante;</w:t>
      </w:r>
    </w:p>
    <w:p w:rsidR="00000000" w:rsidDel="00000000" w:rsidP="00000000" w:rsidRDefault="00000000" w:rsidRPr="00000000" w14:paraId="000000D2">
      <w:pPr>
        <w:numPr>
          <w:ilvl w:val="1"/>
          <w:numId w:val="1"/>
        </w:numPr>
        <w:spacing w:after="120" w:before="120" w:line="276" w:lineRule="auto"/>
        <w:ind w:left="425" w:firstLine="0"/>
        <w:jc w:val="both"/>
        <w:rPr/>
      </w:pPr>
      <w:r w:rsidDel="00000000" w:rsidR="00000000" w:rsidRPr="00000000">
        <w:rPr>
          <w:rtl w:val="0"/>
        </w:rPr>
        <w:t xml:space="preserve">a implantação ou o aperfeiçoamento de programa de integridade, conforme normas e orientações dos órgãos de controle.</w:t>
      </w:r>
    </w:p>
    <w:p w:rsidR="00000000" w:rsidDel="00000000" w:rsidP="00000000" w:rsidRDefault="00000000" w:rsidRPr="00000000" w14:paraId="000000D3">
      <w:pPr>
        <w:numPr>
          <w:ilvl w:val="1"/>
          <w:numId w:val="1"/>
        </w:numPr>
        <w:spacing w:after="120" w:before="120" w:line="276" w:lineRule="auto"/>
        <w:ind w:left="425" w:firstLine="0"/>
        <w:jc w:val="both"/>
        <w:rPr/>
      </w:pPr>
      <w:r w:rsidDel="00000000" w:rsidR="00000000" w:rsidRPr="00000000">
        <w:rPr>
          <w:rtl w:val="0"/>
        </w:rPr>
        <w:t xml:space="preserve">Os atos previstos como infrações administrativas na </w:t>
      </w:r>
      <w:hyperlink r:id="rId30">
        <w:r w:rsidDel="00000000" w:rsidR="00000000" w:rsidRPr="00000000">
          <w:rPr>
            <w:color w:val="0563c1"/>
            <w:u w:val="single"/>
            <w:rtl w:val="0"/>
          </w:rPr>
          <w:t xml:space="preserve">Lei nº 14.133, de 2021</w:t>
        </w:r>
      </w:hyperlink>
      <w:r w:rsidDel="00000000" w:rsidR="00000000" w:rsidRPr="00000000">
        <w:rPr>
          <w:rtl w:val="0"/>
        </w:rPr>
        <w:t xml:space="preserve">, ou em outras leis de licitações e contratos da Administração Pública que também sejam tipificados como atos lesivos na </w:t>
      </w:r>
      <w:hyperlink r:id="rId31">
        <w:r w:rsidDel="00000000" w:rsidR="00000000" w:rsidRPr="00000000">
          <w:rPr>
            <w:color w:val="0563c1"/>
            <w:u w:val="single"/>
            <w:rtl w:val="0"/>
          </w:rPr>
          <w:t xml:space="preserve">Lei nº 12.846, de 1º de agosto de 2013</w:t>
        </w:r>
      </w:hyperlink>
      <w:r w:rsidDel="00000000" w:rsidR="00000000" w:rsidRPr="00000000">
        <w:rPr>
          <w:rtl w:val="0"/>
        </w:rPr>
        <w:t xml:space="preserve">, serão apurados e julgados conjuntamente, nos mesmos autos, observados o rito procedimental e autoridade competente definidos na referida Lei (</w:t>
      </w:r>
      <w:hyperlink r:id="rId32">
        <w:r w:rsidDel="00000000" w:rsidR="00000000" w:rsidRPr="00000000">
          <w:rPr>
            <w:color w:val="0563c1"/>
            <w:u w:val="single"/>
            <w:rtl w:val="0"/>
          </w:rPr>
          <w:t xml:space="preserve">art. 159</w:t>
        </w:r>
      </w:hyperlink>
      <w:r w:rsidDel="00000000" w:rsidR="00000000" w:rsidRPr="00000000">
        <w:rPr>
          <w:rtl w:val="0"/>
        </w:rPr>
        <w:t xml:space="preserve">).</w:t>
      </w:r>
    </w:p>
    <w:p w:rsidR="00000000" w:rsidDel="00000000" w:rsidP="00000000" w:rsidRDefault="00000000" w:rsidRPr="00000000" w14:paraId="000000D4">
      <w:pPr>
        <w:numPr>
          <w:ilvl w:val="1"/>
          <w:numId w:val="1"/>
        </w:numPr>
        <w:spacing w:after="120" w:before="120" w:line="276" w:lineRule="auto"/>
        <w:ind w:left="425" w:firstLine="0"/>
        <w:jc w:val="both"/>
        <w:rPr>
          <w:i w:val="1"/>
        </w:rPr>
      </w:pPr>
      <w:r w:rsidDel="00000000" w:rsidR="00000000" w:rsidRPr="00000000">
        <w:rPr>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3">
        <w:r w:rsidDel="00000000" w:rsidR="00000000" w:rsidRPr="00000000">
          <w:rPr>
            <w:color w:val="0563c1"/>
            <w:u w:val="single"/>
            <w:rtl w:val="0"/>
          </w:rPr>
          <w:t xml:space="preserve">art. 160</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D5">
      <w:pPr>
        <w:numPr>
          <w:ilvl w:val="1"/>
          <w:numId w:val="1"/>
        </w:numPr>
        <w:spacing w:after="120" w:before="120" w:line="276" w:lineRule="auto"/>
        <w:ind w:left="425" w:firstLine="0"/>
        <w:jc w:val="both"/>
        <w:rPr>
          <w:i w:val="1"/>
        </w:rPr>
      </w:pPr>
      <w:r w:rsidDel="00000000" w:rsidR="00000000" w:rsidRPr="00000000">
        <w:rPr>
          <w:rtl w:val="0"/>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34">
        <w:r w:rsidDel="00000000" w:rsidR="00000000" w:rsidRPr="00000000">
          <w:rPr>
            <w:color w:val="0563c1"/>
            <w:u w:val="single"/>
            <w:rtl w:val="0"/>
          </w:rPr>
          <w:t xml:space="preserve">Art. 161</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D6">
      <w:pPr>
        <w:numPr>
          <w:ilvl w:val="1"/>
          <w:numId w:val="1"/>
        </w:numPr>
        <w:spacing w:after="120" w:before="120" w:line="276" w:lineRule="auto"/>
        <w:ind w:left="425" w:firstLine="0"/>
        <w:jc w:val="both"/>
        <w:rPr>
          <w:i w:val="1"/>
        </w:rPr>
      </w:pPr>
      <w:r w:rsidDel="00000000" w:rsidR="00000000" w:rsidRPr="00000000">
        <w:rPr>
          <w:rtl w:val="0"/>
        </w:rPr>
        <w:t xml:space="preserve">As sanções de impedimento de licitar e contratar e declaração de inidoneidade para licitar ou contratar são passíveis de reabilitação na forma do </w:t>
      </w:r>
      <w:hyperlink r:id="rId35">
        <w:r w:rsidDel="00000000" w:rsidR="00000000" w:rsidRPr="00000000">
          <w:rPr>
            <w:color w:val="0563c1"/>
            <w:u w:val="single"/>
            <w:rtl w:val="0"/>
          </w:rPr>
          <w:t xml:space="preserve">art. 163 da Lei nº 14.133, de 2021.</w:t>
        </w:r>
      </w:hyperlink>
      <w:r w:rsidDel="00000000" w:rsidR="00000000" w:rsidRPr="00000000">
        <w:rPr>
          <w:rtl w:val="0"/>
        </w:rPr>
      </w:r>
    </w:p>
    <w:p w:rsidR="00000000" w:rsidDel="00000000" w:rsidP="00000000" w:rsidRDefault="00000000" w:rsidRPr="00000000" w14:paraId="000000D7">
      <w:pPr>
        <w:numPr>
          <w:ilvl w:val="1"/>
          <w:numId w:val="1"/>
        </w:numPr>
        <w:spacing w:after="120" w:before="120" w:line="276" w:lineRule="auto"/>
        <w:ind w:left="425" w:firstLine="0"/>
        <w:jc w:val="both"/>
        <w:rPr/>
      </w:pPr>
      <w:r w:rsidDel="00000000" w:rsidR="00000000" w:rsidRPr="00000000">
        <w:rPr>
          <w:rtl w:val="0"/>
        </w:rPr>
        <w:t xml:space="preserve">As sanções por atos praticados no decorrer da contratação estão previstas nos anexos a este Aviso.</w:t>
      </w:r>
    </w:p>
    <w:p w:rsidR="00000000" w:rsidDel="00000000" w:rsidP="00000000" w:rsidRDefault="00000000" w:rsidRPr="00000000" w14:paraId="000000D8">
      <w:pPr>
        <w:spacing w:after="120" w:before="120" w:line="276" w:lineRule="auto"/>
        <w:ind w:left="425" w:firstLine="0"/>
        <w:jc w:val="both"/>
        <w:rPr/>
      </w:pPr>
      <w:r w:rsidDel="00000000" w:rsidR="00000000" w:rsidRPr="00000000">
        <w:rPr>
          <w:rtl w:val="0"/>
        </w:rPr>
      </w:r>
    </w:p>
    <w:p w:rsidR="00000000" w:rsidDel="00000000" w:rsidP="00000000" w:rsidRDefault="00000000" w:rsidRPr="00000000" w14:paraId="000000D9">
      <w:pPr>
        <w:pStyle w:val="Heading1"/>
        <w:numPr>
          <w:ilvl w:val="0"/>
          <w:numId w:val="1"/>
        </w:numPr>
        <w:ind w:left="360" w:hanging="360"/>
        <w:rPr/>
      </w:pPr>
      <w:bookmarkStart w:colFirst="0" w:colLast="0" w:name="_heading=h.4dlc27o4hqbg" w:id="16"/>
      <w:bookmarkEnd w:id="16"/>
      <w:r w:rsidDel="00000000" w:rsidR="00000000" w:rsidRPr="00000000">
        <w:rPr>
          <w:rtl w:val="0"/>
        </w:rPr>
        <w:t xml:space="preserve">DAS DISPOSIÇÕES GERAIS</w:t>
      </w:r>
    </w:p>
    <w:p w:rsidR="00000000" w:rsidDel="00000000" w:rsidP="00000000" w:rsidRDefault="00000000" w:rsidRPr="00000000" w14:paraId="000000DA">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No caso de todos os fornecedores restarem desclassificados ou inabilitados (procedimento fracassado), a Administração poderá:</w:t>
      </w:r>
    </w:p>
    <w:p w:rsidR="00000000" w:rsidDel="00000000" w:rsidP="00000000" w:rsidRDefault="00000000" w:rsidRPr="00000000" w14:paraId="000000DB">
      <w:pPr>
        <w:numPr>
          <w:ilvl w:val="2"/>
          <w:numId w:val="1"/>
        </w:numPr>
        <w:spacing w:after="120" w:before="120" w:line="276" w:lineRule="auto"/>
        <w:ind w:left="1224" w:hanging="504.00000000000006"/>
        <w:jc w:val="both"/>
        <w:rPr>
          <w:color w:val="000000"/>
        </w:rPr>
      </w:pPr>
      <w:bookmarkStart w:colFirst="0" w:colLast="0" w:name="_heading=h.5z0f6b9ntjie" w:id="17"/>
      <w:bookmarkEnd w:id="17"/>
      <w:r w:rsidDel="00000000" w:rsidR="00000000" w:rsidRPr="00000000">
        <w:rPr>
          <w:color w:val="000000"/>
          <w:rtl w:val="0"/>
        </w:rPr>
        <w:t xml:space="preserve">republicar o presente aviso com uma nova data;</w:t>
      </w:r>
    </w:p>
    <w:p w:rsidR="00000000" w:rsidDel="00000000" w:rsidP="00000000" w:rsidRDefault="00000000" w:rsidRPr="00000000" w14:paraId="000000DC">
      <w:pPr>
        <w:numPr>
          <w:ilvl w:val="2"/>
          <w:numId w:val="1"/>
        </w:numPr>
        <w:spacing w:after="120" w:before="120" w:line="276" w:lineRule="auto"/>
        <w:ind w:left="1224" w:hanging="504.00000000000006"/>
        <w:jc w:val="both"/>
        <w:rPr>
          <w:color w:val="000000"/>
        </w:rPr>
      </w:pPr>
      <w:bookmarkStart w:colFirst="0" w:colLast="0" w:name="_heading=h.9nvr4reel03p" w:id="18"/>
      <w:bookmarkEnd w:id="18"/>
      <w:r w:rsidDel="00000000" w:rsidR="00000000" w:rsidRPr="00000000">
        <w:rPr>
          <w:color w:val="000000"/>
          <w:rtl w:val="0"/>
        </w:rPr>
        <w:t xml:space="preserve">valer-se, para a contratação, de proposta obtida na pesquisa de preços que serviu de base ao procedimento, se houver, privilegiando-se os menores preços, sempre que possível, e desde que atendidas às condições de habilitação exigidas.</w:t>
      </w:r>
    </w:p>
    <w:p w:rsidR="00000000" w:rsidDel="00000000" w:rsidP="00000000" w:rsidRDefault="00000000" w:rsidRPr="00000000" w14:paraId="000000DD">
      <w:pPr>
        <w:numPr>
          <w:ilvl w:val="3"/>
          <w:numId w:val="1"/>
        </w:numPr>
        <w:spacing w:after="120" w:before="120" w:line="276" w:lineRule="auto"/>
        <w:ind w:left="1728" w:hanging="648"/>
        <w:jc w:val="both"/>
        <w:rPr>
          <w:color w:val="000000"/>
        </w:rPr>
      </w:pPr>
      <w:r w:rsidDel="00000000" w:rsidR="00000000" w:rsidRPr="00000000">
        <w:rPr>
          <w:color w:val="000000"/>
          <w:rtl w:val="0"/>
        </w:rPr>
        <w:t xml:space="preserve">No caso do subitem anterior, a contratação será operacionalizada fora deste procedimento.</w:t>
      </w:r>
    </w:p>
    <w:p w:rsidR="00000000" w:rsidDel="00000000" w:rsidP="00000000" w:rsidRDefault="00000000" w:rsidRPr="00000000" w14:paraId="000000DE">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fixar prazo para que possa haver adequação das propostas ou da documentação de habilitação, conforme o caso.</w:t>
      </w:r>
    </w:p>
    <w:p w:rsidR="00000000" w:rsidDel="00000000" w:rsidP="00000000" w:rsidRDefault="00000000" w:rsidRPr="00000000" w14:paraId="000000DF">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As providências dos subitens 9.1.1  e 9.1.2 também poderão ser utilizadas se não houver o comparecimento de quaisquer fornecedores interessados (procedimento deserto).</w:t>
      </w:r>
    </w:p>
    <w:p w:rsidR="00000000" w:rsidDel="00000000" w:rsidP="00000000" w:rsidRDefault="00000000" w:rsidRPr="00000000" w14:paraId="000000E0">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Havendo a necessidade de realização de ato de qualquer natureza pelos fornecedores, cujo prazo não conste deste Aviso de Contratação Direta, deverá ser atendido o prazo indicado pelo agente competente da Administração na respectiva notificação.</w:t>
      </w:r>
    </w:p>
    <w:p w:rsidR="00000000" w:rsidDel="00000000" w:rsidP="00000000" w:rsidRDefault="00000000" w:rsidRPr="00000000" w14:paraId="000000E1">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Caberá ao fornecedor acompanhar as operações, ficando responsável pelo ônus decorrente da perda do negócio diante da inobservância de quaisquer mensagens emitidas pela Administração ou de sua desconexão.</w:t>
      </w:r>
    </w:p>
    <w:p w:rsidR="00000000" w:rsidDel="00000000" w:rsidP="00000000" w:rsidRDefault="00000000" w:rsidRPr="00000000" w14:paraId="000000E2">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000000" w:rsidDel="00000000" w:rsidP="00000000" w:rsidRDefault="00000000" w:rsidRPr="00000000" w14:paraId="000000E3">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Os horários estabelecidos na divulgação deste procedimento e durante o envio de lances observarão o horário de Brasília-DF, inclusive para contagem de tempo e registro no Sistema e na documentação relativa ao procedimento.</w:t>
      </w:r>
    </w:p>
    <w:p w:rsidR="00000000" w:rsidDel="00000000" w:rsidP="00000000" w:rsidRDefault="00000000" w:rsidRPr="00000000" w14:paraId="000000E4">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000000" w:rsidDel="00000000" w:rsidP="00000000" w:rsidRDefault="00000000" w:rsidRPr="00000000" w14:paraId="000000E5">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000000" w:rsidDel="00000000" w:rsidP="00000000" w:rsidRDefault="00000000" w:rsidRPr="00000000" w14:paraId="000000E6">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Os fornecedores assumem todos os custos de preparação e apresentação de suas propostas e a Administração não será, em nenhum caso, responsável por esses custos, independentemente da condução ou do resultado do processo de contratação.</w:t>
      </w:r>
    </w:p>
    <w:p w:rsidR="00000000" w:rsidDel="00000000" w:rsidP="00000000" w:rsidRDefault="00000000" w:rsidRPr="00000000" w14:paraId="000000E7">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Em caso de divergência entre disposições deste Aviso de Contratação Direta e de seus anexos ou demais peças que compõem o processo, prevalecerá as deste Aviso.</w:t>
      </w:r>
    </w:p>
    <w:p w:rsidR="00000000" w:rsidDel="00000000" w:rsidP="00000000" w:rsidRDefault="00000000" w:rsidRPr="00000000" w14:paraId="000000E8">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Da sessão pública será divulgada Ata no sistema eletrônico.</w:t>
      </w:r>
    </w:p>
    <w:p w:rsidR="00000000" w:rsidDel="00000000" w:rsidP="00000000" w:rsidRDefault="00000000" w:rsidRPr="00000000" w14:paraId="000000E9">
      <w:pPr>
        <w:numPr>
          <w:ilvl w:val="1"/>
          <w:numId w:val="1"/>
        </w:numPr>
        <w:spacing w:after="120" w:before="120" w:line="276" w:lineRule="auto"/>
        <w:ind w:left="425" w:firstLine="0"/>
        <w:jc w:val="both"/>
        <w:rPr>
          <w:color w:val="000000"/>
        </w:rPr>
      </w:pPr>
      <w:r w:rsidDel="00000000" w:rsidR="00000000" w:rsidRPr="00000000">
        <w:rPr>
          <w:color w:val="000000"/>
          <w:rtl w:val="0"/>
        </w:rPr>
        <w:t xml:space="preserve">Integram este Aviso de Contratação Direta, para todos os fins e efeitos, os seguintes anexos:</w:t>
      </w:r>
    </w:p>
    <w:p w:rsidR="00000000" w:rsidDel="00000000" w:rsidP="00000000" w:rsidRDefault="00000000" w:rsidRPr="00000000" w14:paraId="000000EA">
      <w:pPr>
        <w:numPr>
          <w:ilvl w:val="2"/>
          <w:numId w:val="1"/>
        </w:numPr>
        <w:spacing w:after="120" w:before="120" w:line="276" w:lineRule="auto"/>
        <w:ind w:left="1224" w:hanging="504.00000000000006"/>
        <w:jc w:val="both"/>
        <w:rPr>
          <w:color w:val="000000"/>
        </w:rPr>
      </w:pPr>
      <w:r w:rsidDel="00000000" w:rsidR="00000000" w:rsidRPr="00000000">
        <w:rPr>
          <w:color w:val="000000"/>
          <w:rtl w:val="0"/>
        </w:rPr>
        <w:t xml:space="preserve">ANEXO I –  Termo de Referência</w:t>
      </w:r>
    </w:p>
    <w:p w:rsidR="00000000" w:rsidDel="00000000" w:rsidP="00000000" w:rsidRDefault="00000000" w:rsidRPr="00000000" w14:paraId="000000EB">
      <w:pPr>
        <w:spacing w:after="120" w:before="120" w:line="276" w:lineRule="auto"/>
        <w:jc w:val="both"/>
        <w:rPr/>
      </w:pPr>
      <w:r w:rsidDel="00000000" w:rsidR="00000000" w:rsidRPr="00000000">
        <w:rPr>
          <w:rtl w:val="0"/>
        </w:rPr>
      </w:r>
    </w:p>
    <w:p w:rsidR="00000000" w:rsidDel="00000000" w:rsidP="00000000" w:rsidRDefault="00000000" w:rsidRPr="00000000" w14:paraId="000000EC">
      <w:pPr>
        <w:spacing w:after="120" w:before="120" w:line="276" w:lineRule="auto"/>
        <w:jc w:val="both"/>
        <w:rPr/>
      </w:pPr>
      <w:r w:rsidDel="00000000" w:rsidR="00000000" w:rsidRPr="00000000">
        <w:rPr>
          <w:rtl w:val="0"/>
        </w:rPr>
      </w:r>
    </w:p>
    <w:p w:rsidR="00000000" w:rsidDel="00000000" w:rsidP="00000000" w:rsidRDefault="00000000" w:rsidRPr="00000000" w14:paraId="000000ED">
      <w:pPr>
        <w:spacing w:after="120" w:line="276" w:lineRule="auto"/>
        <w:ind w:left="360" w:right="-15" w:firstLine="0"/>
        <w:jc w:val="center"/>
        <w:rPr/>
      </w:pPr>
      <w:r w:rsidDel="00000000" w:rsidR="00000000" w:rsidRPr="00000000">
        <w:rPr>
          <w:rtl w:val="0"/>
        </w:rPr>
        <w:t xml:space="preserve">Divinópolis/MG, 13 de agosto de 2025.</w:t>
      </w:r>
    </w:p>
    <w:p w:rsidR="00000000" w:rsidDel="00000000" w:rsidP="00000000" w:rsidRDefault="00000000" w:rsidRPr="00000000" w14:paraId="000000EE">
      <w:pPr>
        <w:spacing w:after="120" w:line="276" w:lineRule="auto"/>
        <w:ind w:left="360" w:right="-15" w:firstLine="0"/>
        <w:jc w:val="center"/>
        <w:rPr/>
      </w:pPr>
      <w:r w:rsidDel="00000000" w:rsidR="00000000" w:rsidRPr="00000000">
        <w:rPr>
          <w:rtl w:val="0"/>
        </w:rPr>
      </w:r>
    </w:p>
    <w:p w:rsidR="00000000" w:rsidDel="00000000" w:rsidP="00000000" w:rsidRDefault="00000000" w:rsidRPr="00000000" w14:paraId="000000EF">
      <w:pPr>
        <w:spacing w:line="276" w:lineRule="auto"/>
        <w:jc w:val="both"/>
        <w:rPr>
          <w:b w:val="1"/>
        </w:rPr>
      </w:pPr>
      <w:r w:rsidDel="00000000" w:rsidR="00000000" w:rsidRPr="00000000">
        <w:rPr>
          <w:rtl w:val="0"/>
        </w:rPr>
      </w:r>
    </w:p>
    <w:p w:rsidR="00000000" w:rsidDel="00000000" w:rsidP="00000000" w:rsidRDefault="00000000" w:rsidRPr="00000000" w14:paraId="000000F0">
      <w:pPr>
        <w:spacing w:line="276" w:lineRule="auto"/>
        <w:jc w:val="both"/>
        <w:rPr>
          <w:b w:val="1"/>
        </w:rPr>
      </w:pPr>
      <w:r w:rsidDel="00000000" w:rsidR="00000000" w:rsidRPr="00000000">
        <w:rPr>
          <w:rtl w:val="0"/>
        </w:rPr>
      </w:r>
    </w:p>
    <w:p w:rsidR="00000000" w:rsidDel="00000000" w:rsidP="00000000" w:rsidRDefault="00000000" w:rsidRPr="00000000" w14:paraId="000000F1">
      <w:pPr>
        <w:spacing w:line="276" w:lineRule="auto"/>
        <w:jc w:val="center"/>
        <w:rPr>
          <w:b w:val="1"/>
        </w:rPr>
      </w:pPr>
      <w:r w:rsidDel="00000000" w:rsidR="00000000" w:rsidRPr="00000000">
        <w:rPr>
          <w:rtl w:val="0"/>
        </w:rPr>
      </w:r>
    </w:p>
    <w:p w:rsidR="00000000" w:rsidDel="00000000" w:rsidP="00000000" w:rsidRDefault="00000000" w:rsidRPr="00000000" w14:paraId="000000F2">
      <w:pPr>
        <w:spacing w:line="276" w:lineRule="auto"/>
        <w:jc w:val="center"/>
        <w:rPr>
          <w:b w:val="1"/>
        </w:rPr>
      </w:pPr>
      <w:r w:rsidDel="00000000" w:rsidR="00000000" w:rsidRPr="00000000">
        <w:rPr>
          <w:rtl w:val="0"/>
        </w:rPr>
      </w:r>
    </w:p>
    <w:p w:rsidR="00000000" w:rsidDel="00000000" w:rsidP="00000000" w:rsidRDefault="00000000" w:rsidRPr="00000000" w14:paraId="000000F3">
      <w:pPr>
        <w:spacing w:line="276" w:lineRule="auto"/>
        <w:jc w:val="center"/>
        <w:rPr>
          <w:b w:val="1"/>
        </w:rPr>
      </w:pPr>
      <w:r w:rsidDel="00000000" w:rsidR="00000000" w:rsidRPr="00000000">
        <w:rPr>
          <w:b w:val="1"/>
          <w:rtl w:val="0"/>
        </w:rPr>
        <w:t xml:space="preserve">Ruan Brandão Raposo Simões</w:t>
      </w:r>
      <w:r w:rsidDel="00000000" w:rsidR="00000000" w:rsidRPr="00000000">
        <w:rPr>
          <w:rtl w:val="0"/>
        </w:rPr>
      </w:r>
    </w:p>
    <w:p w:rsidR="00000000" w:rsidDel="00000000" w:rsidP="00000000" w:rsidRDefault="00000000" w:rsidRPr="00000000" w14:paraId="000000F4">
      <w:pPr>
        <w:jc w:val="center"/>
        <w:rPr>
          <w:b w:val="1"/>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sectPr>
      <w:headerReference r:id="rId36" w:type="default"/>
      <w:headerReference r:id="rId37" w:type="first"/>
      <w:footerReference r:id="rId38" w:type="default"/>
      <w:pgSz w:h="16838" w:w="11906" w:orient="portrait"/>
      <w:pgMar w:bottom="1417" w:top="1417" w:left="1701" w:right="1701" w:header="0"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Liberation San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FD">
    <w:pPr>
      <w:tabs>
        <w:tab w:val="center" w:leader="none" w:pos="4550"/>
        <w:tab w:val="left" w:leader="none" w:pos="5818"/>
      </w:tabs>
      <w:ind w:right="260"/>
      <w:jc w:val="right"/>
      <w:rPr>
        <w:color w:val="222a35"/>
        <w:sz w:val="18"/>
        <w:szCs w:val="18"/>
      </w:rPr>
    </w:pPr>
    <w:r w:rsidDel="00000000" w:rsidR="00000000" w:rsidRPr="00000000">
      <w:rPr>
        <w:color w:val="8496b0"/>
        <w:sz w:val="18"/>
        <w:szCs w:val="18"/>
        <w:rtl w:val="0"/>
      </w:rPr>
      <w:t xml:space="preserve">Página </w:t>
    </w:r>
    <w:r w:rsidDel="00000000" w:rsidR="00000000" w:rsidRPr="00000000">
      <w:rPr>
        <w:color w:val="323e4f"/>
        <w:sz w:val="18"/>
        <w:szCs w:val="18"/>
      </w:rPr>
      <w:fldChar w:fldCharType="begin"/>
      <w:instrText xml:space="preserve">PAGE</w:instrText>
      <w:fldChar w:fldCharType="separate"/>
      <w:fldChar w:fldCharType="end"/>
    </w:r>
    <w:r w:rsidDel="00000000" w:rsidR="00000000" w:rsidRPr="00000000">
      <w:rPr>
        <w:color w:val="323e4f"/>
        <w:sz w:val="18"/>
        <w:szCs w:val="18"/>
        <w:rtl w:val="0"/>
      </w:rPr>
      <w:t xml:space="preserve"> | </w:t>
    </w:r>
    <w:r w:rsidDel="00000000" w:rsidR="00000000" w:rsidRPr="00000000">
      <w:rPr>
        <w:color w:val="323e4f"/>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9">
    <w:pPr>
      <w:jc w:val="right"/>
      <w:rPr>
        <w:b w:val="1"/>
        <w:color w:val="5b5b5f"/>
        <w:sz w:val="28"/>
        <w:szCs w:val="28"/>
      </w:rPr>
    </w:pPr>
    <w:r w:rsidDel="00000000" w:rsidR="00000000" w:rsidRPr="00000000">
      <w:rPr>
        <w:rtl w:val="0"/>
      </w:rPr>
      <w:t xml:space="preserve">AVISO DE CONTRATAÇÃO DIRETA Nº </w:t>
    </w:r>
    <w:r w:rsidDel="00000000" w:rsidR="00000000" w:rsidRPr="00000000">
      <w:rPr>
        <w:color w:val="5b5b5f"/>
        <w:sz w:val="28"/>
        <w:szCs w:val="28"/>
        <w:rtl w:val="0"/>
      </w:rPr>
      <w:t xml:space="preserve">0002</w:t>
    </w:r>
    <w:r w:rsidDel="00000000" w:rsidR="00000000" w:rsidRPr="00000000">
      <w:rPr>
        <w:color w:val="5b5b5f"/>
        <w:sz w:val="28"/>
        <w:szCs w:val="28"/>
        <w:rtl w:val="0"/>
      </w:rPr>
      <w:t xml:space="preserve">/2025</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4248" w:right="0" w:firstLine="424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rPr>
    </w:lvl>
    <w:lvl w:ilvl="1">
      <w:start w:val="1"/>
      <w:numFmt w:val="decimal"/>
      <w:lvlText w:val="%1.%2."/>
      <w:lvlJc w:val="left"/>
      <w:pPr>
        <w:ind w:left="716" w:hanging="432.0000000000001"/>
      </w:pPr>
      <w:rPr>
        <w:b w:val="0"/>
        <w:i w:val="0"/>
      </w:rPr>
    </w:lvl>
    <w:lvl w:ilvl="2">
      <w:start w:val="1"/>
      <w:numFmt w:val="decimal"/>
      <w:lvlText w:val="%1.%2.%3."/>
      <w:lvlJc w:val="left"/>
      <w:pPr>
        <w:ind w:left="1224" w:hanging="504"/>
      </w:pPr>
      <w:rPr>
        <w:rFonts w:ascii="Arial" w:cs="Arial" w:eastAsia="Arial" w:hAnsi="Arial"/>
        <w:b w:val="0"/>
        <w:i w:val="0"/>
        <w:color w:val="00000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b w:val="1"/>
      </w:rPr>
    </w:lvl>
    <w:lvl w:ilvl="1">
      <w:start w:val="1"/>
      <w:numFmt w:val="decimal"/>
      <w:lvlText w:val="%1.%2."/>
      <w:lvlJc w:val="left"/>
      <w:pPr>
        <w:ind w:left="792" w:hanging="432"/>
      </w:pPr>
      <w:rPr>
        <w:b w:val="0"/>
        <w:i w:val="0"/>
      </w:rPr>
    </w:lvl>
    <w:lvl w:ilvl="2">
      <w:start w:val="1"/>
      <w:numFmt w:val="decimal"/>
      <w:lvlText w:val="%1.%2.%3."/>
      <w:lvlJc w:val="left"/>
      <w:pPr>
        <w:ind w:left="1224" w:hanging="504"/>
      </w:pPr>
      <w:rPr>
        <w:rFonts w:ascii="Arial" w:cs="Arial" w:eastAsia="Arial" w:hAnsi="Arial"/>
        <w:b w:val="0"/>
        <w:i w:val="0"/>
        <w:color w:val="000000"/>
      </w:rPr>
    </w:lvl>
    <w:lvl w:ilvl="3">
      <w:start w:val="1"/>
      <w:numFmt w:val="lowerLetter"/>
      <w:lvlText w:val="%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b w:val="1"/>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_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60" w:right="0" w:hanging="36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1Char" w:customStyle="1">
    <w:name w:val="Título 1 Char"/>
    <w:basedOn w:val="Fontepargpadro"/>
    <w:link w:val="Ttulo1"/>
    <w:uiPriority w:val="9"/>
    <w:qFormat w:val="1"/>
    <w:rsid w:val="00781AFF"/>
    <w:rPr>
      <w:rFonts w:ascii="Arial" w:cs="Arial" w:eastAsia="WenQuanYi Micro Hei" w:hAnsi="Arial"/>
      <w:b w:val="1"/>
      <w:sz w:val="20"/>
      <w:szCs w:val="24"/>
      <w:lang w:bidi="hi-IN" w:eastAsia="zh-CN"/>
    </w:rPr>
  </w:style>
  <w:style w:type="character" w:styleId="CitaoChar" w:customStyle="1">
    <w:name w:val="Citação Char"/>
    <w:basedOn w:val="Fontepargpadro"/>
    <w:link w:val="Citao"/>
    <w:qFormat w:val="1"/>
    <w:rsid w:val="00C074DA"/>
    <w:rPr>
      <w:rFonts w:ascii="Arial" w:cs="Tahoma" w:eastAsia="Calibri" w:hAnsi="Arial"/>
      <w:i w:val="1"/>
      <w:iCs w:val="1"/>
      <w:color w:val="000000"/>
      <w:sz w:val="20"/>
      <w:szCs w:val="24"/>
      <w:shd w:color="auto" w:fill="ffffcc" w:val="clear"/>
    </w:rPr>
  </w:style>
  <w:style w:type="character" w:styleId="Nivel01Char" w:customStyle="1">
    <w:name w:val="Nivel 01 Char"/>
    <w:basedOn w:val="Ttulo1Char"/>
    <w:link w:val="Nivel01"/>
    <w:qFormat w:val="1"/>
    <w:rsid w:val="00C074DA"/>
    <w:rPr>
      <w:rFonts w:ascii="Arial" w:cs="Times New Roman" w:hAnsi="Arial" w:eastAsiaTheme="majorEastAsia"/>
      <w:b w:val="0"/>
      <w:bCs w:val="1"/>
      <w:color w:val="000000"/>
      <w:sz w:val="20"/>
      <w:szCs w:val="20"/>
      <w:lang w:bidi="hi-IN" w:eastAsia="pt-BR"/>
    </w:rPr>
  </w:style>
  <w:style w:type="character" w:styleId="citao2Char" w:customStyle="1">
    <w:name w:val="citação 2 Char"/>
    <w:basedOn w:val="CitaoChar"/>
    <w:qFormat w:val="1"/>
    <w:rsid w:val="00C074DA"/>
    <w:rPr>
      <w:rFonts w:ascii="Arial" w:cs="Tahoma" w:eastAsia="Calibri" w:hAnsi="Arial"/>
      <w:i w:val="1"/>
      <w:iCs w:val="1"/>
      <w:color w:val="000000"/>
      <w:sz w:val="20"/>
      <w:szCs w:val="20"/>
      <w:shd w:color="auto" w:fill="ffffcc" w:val="clear"/>
    </w:rPr>
  </w:style>
  <w:style w:type="character" w:styleId="QuoteChar" w:customStyle="1">
    <w:name w:val="Quote Char"/>
    <w:basedOn w:val="Fontepargpadro"/>
    <w:link w:val="Citao1"/>
    <w:qFormat w:val="1"/>
    <w:rsid w:val="00C074DA"/>
    <w:rPr>
      <w:rFonts w:ascii="Ecofont_Spranq_eco_Sans" w:cs="Tahoma" w:eastAsia="Calibri" w:hAnsi="Ecofont_Spranq_eco_Sans"/>
      <w:i w:val="1"/>
      <w:iCs w:val="1"/>
      <w:color w:val="000000"/>
      <w:shd w:color="auto" w:fill="ffffcc" w:val="clear"/>
    </w:rPr>
  </w:style>
  <w:style w:type="character" w:styleId="Refdecomentrio">
    <w:name w:val="annotation reference"/>
    <w:basedOn w:val="Fontepargpadro"/>
    <w:unhideWhenUsed w:val="1"/>
    <w:qFormat w:val="1"/>
    <w:rsid w:val="00C074DA"/>
    <w:rPr>
      <w:sz w:val="16"/>
      <w:szCs w:val="16"/>
    </w:rPr>
  </w:style>
  <w:style w:type="character" w:styleId="TextodecomentrioChar" w:customStyle="1">
    <w:name w:val="Texto de comentário Char"/>
    <w:basedOn w:val="Fontepargpadro"/>
    <w:link w:val="Textodecomentrio"/>
    <w:qFormat w:val="1"/>
    <w:rsid w:val="00C074DA"/>
    <w:rPr>
      <w:rFonts w:ascii="Arial" w:cs="Tahoma" w:eastAsia="Times New Roman" w:hAnsi="Arial"/>
      <w:sz w:val="20"/>
      <w:szCs w:val="20"/>
      <w:lang w:eastAsia="pt-BR"/>
    </w:rPr>
  </w:style>
  <w:style w:type="character" w:styleId="AssuntodocomentrioChar" w:customStyle="1">
    <w:name w:val="Assunto do comentário Char"/>
    <w:basedOn w:val="TextodecomentrioChar"/>
    <w:link w:val="Assuntodocomentrio"/>
    <w:uiPriority w:val="99"/>
    <w:semiHidden w:val="1"/>
    <w:qFormat w:val="1"/>
    <w:rsid w:val="00C074DA"/>
    <w:rPr>
      <w:rFonts w:ascii="Arial" w:cs="Tahoma" w:eastAsia="Times New Roman" w:hAnsi="Arial"/>
      <w:b w:val="1"/>
      <w:bCs w:val="1"/>
      <w:sz w:val="20"/>
      <w:szCs w:val="20"/>
      <w:lang w:eastAsia="pt-BR"/>
    </w:rPr>
  </w:style>
  <w:style w:type="character" w:styleId="LinkdaInternet" w:customStyle="1">
    <w:name w:val="Link da Internet"/>
    <w:rsid w:val="00C074DA"/>
    <w:rPr>
      <w:color w:val="000080"/>
      <w:u w:val="single"/>
    </w:rPr>
  </w:style>
  <w:style w:type="character" w:styleId="Nivel4Char" w:customStyle="1">
    <w:name w:val="Nivel 4 Char"/>
    <w:basedOn w:val="Fontepargpadro"/>
    <w:link w:val="Nivel4"/>
    <w:qFormat w:val="1"/>
    <w:rsid w:val="00C074DA"/>
    <w:rPr>
      <w:rFonts w:ascii="Ecofont_Spranq_eco_Sans" w:cs="Arial" w:eastAsia="Arial Unicode MS" w:hAnsi="Ecofont_Spranq_eco_Sans"/>
      <w:sz w:val="20"/>
      <w:szCs w:val="20"/>
      <w:lang w:eastAsia="pt-BR"/>
    </w:rPr>
  </w:style>
  <w:style w:type="character" w:styleId="TextodebaloChar" w:customStyle="1">
    <w:name w:val="Texto de balão Char"/>
    <w:basedOn w:val="Fontepargpadro"/>
    <w:link w:val="Textodebalo"/>
    <w:uiPriority w:val="99"/>
    <w:semiHidden w:val="1"/>
    <w:qFormat w:val="1"/>
    <w:rsid w:val="00C074DA"/>
    <w:rPr>
      <w:rFonts w:ascii="Segoe UI" w:cs="Segoe UI" w:eastAsia="Times New Roman" w:hAnsi="Segoe UI"/>
      <w:sz w:val="18"/>
      <w:szCs w:val="18"/>
      <w:lang w:eastAsia="pt-BR"/>
    </w:rPr>
  </w:style>
  <w:style w:type="character" w:styleId="CabealhoChar" w:customStyle="1">
    <w:name w:val="Cabeçalho Char"/>
    <w:basedOn w:val="Fontepargpadro"/>
    <w:link w:val="Cabealho"/>
    <w:uiPriority w:val="99"/>
    <w:qFormat w:val="1"/>
    <w:rsid w:val="00C074DA"/>
    <w:rPr>
      <w:rFonts w:ascii="Arial" w:cs="Tahoma" w:eastAsia="Times New Roman" w:hAnsi="Arial"/>
      <w:sz w:val="20"/>
      <w:szCs w:val="24"/>
      <w:lang w:eastAsia="pt-BR"/>
    </w:rPr>
  </w:style>
  <w:style w:type="character" w:styleId="RodapChar" w:customStyle="1">
    <w:name w:val="Rodapé Char"/>
    <w:basedOn w:val="Fontepargpadro"/>
    <w:link w:val="Rodap"/>
    <w:uiPriority w:val="99"/>
    <w:qFormat w:val="1"/>
    <w:rsid w:val="00C074DA"/>
    <w:rPr>
      <w:rFonts w:ascii="Arial" w:cs="Tahoma" w:eastAsia="Times New Roman" w:hAnsi="Arial"/>
      <w:sz w:val="20"/>
      <w:szCs w:val="24"/>
      <w:lang w:eastAsia="pt-BR"/>
    </w:rPr>
  </w:style>
  <w:style w:type="character" w:styleId="Linkdainternetvisitado" w:customStyle="1">
    <w:name w:val="Link da internet visitado"/>
    <w:basedOn w:val="Fontepargpadro"/>
    <w:uiPriority w:val="99"/>
    <w:semiHidden w:val="1"/>
    <w:unhideWhenUsed w:val="1"/>
    <w:rsid w:val="00C074DA"/>
    <w:rPr>
      <w:color w:val="954f72" w:themeColor="followedHyperlink"/>
      <w:u w:val="single"/>
    </w:rPr>
  </w:style>
  <w:style w:type="character" w:styleId="Forte">
    <w:name w:val="Strong"/>
    <w:basedOn w:val="Fontepargpadro"/>
    <w:uiPriority w:val="22"/>
    <w:qFormat w:val="1"/>
    <w:rsid w:val="00C074DA"/>
    <w:rPr>
      <w:b w:val="1"/>
      <w:bCs w:val="1"/>
    </w:rPr>
  </w:style>
  <w:style w:type="character" w:styleId="TtuloChar" w:customStyle="1">
    <w:name w:val="Título Char"/>
    <w:basedOn w:val="Fontepargpadro"/>
    <w:link w:val="Ttulo"/>
    <w:rsid w:val="00C074DA"/>
    <w:rPr>
      <w:rFonts w:ascii="Liberation Sans" w:cs="FreeSans" w:eastAsia="Noto Sans CJK SC" w:hAnsi="Liberation Sans"/>
      <w:sz w:val="28"/>
      <w:szCs w:val="28"/>
      <w:lang w:eastAsia="pt-BR"/>
    </w:rPr>
  </w:style>
  <w:style w:type="paragraph" w:styleId="Corpodetexto">
    <w:name w:val="Body Text"/>
    <w:basedOn w:val="Normal"/>
    <w:link w:val="CorpodetextoChar"/>
    <w:rsid w:val="00C074DA"/>
    <w:pPr>
      <w:spacing w:after="140" w:line="276" w:lineRule="auto"/>
    </w:pPr>
  </w:style>
  <w:style w:type="character" w:styleId="CorpodetextoChar" w:customStyle="1">
    <w:name w:val="Corpo de texto Char"/>
    <w:basedOn w:val="Fontepargpadro"/>
    <w:link w:val="Corpodetexto"/>
    <w:rsid w:val="00C074DA"/>
    <w:rPr>
      <w:rFonts w:ascii="Arial" w:cs="Tahoma" w:eastAsia="Times New Roman" w:hAnsi="Arial"/>
      <w:sz w:val="20"/>
      <w:szCs w:val="24"/>
      <w:lang w:eastAsia="pt-BR"/>
    </w:rPr>
  </w:style>
  <w:style w:type="paragraph" w:styleId="Lista">
    <w:name w:val="List"/>
    <w:basedOn w:val="Corpodetexto"/>
    <w:rsid w:val="00C074DA"/>
    <w:rPr>
      <w:rFonts w:cs="FreeSans"/>
    </w:rPr>
  </w:style>
  <w:style w:type="paragraph" w:styleId="Legenda">
    <w:name w:val="caption"/>
    <w:basedOn w:val="Normal"/>
    <w:qFormat w:val="1"/>
    <w:rsid w:val="00C074DA"/>
    <w:pPr>
      <w:suppressLineNumbers w:val="1"/>
      <w:spacing w:after="120" w:before="120"/>
    </w:pPr>
    <w:rPr>
      <w:rFonts w:cs="FreeSans"/>
      <w:i w:val="1"/>
      <w:iCs w:val="1"/>
      <w:sz w:val="24"/>
    </w:rPr>
  </w:style>
  <w:style w:type="paragraph" w:styleId="ndice" w:customStyle="1">
    <w:name w:val="Índice"/>
    <w:basedOn w:val="Normal"/>
    <w:qFormat w:val="1"/>
    <w:rsid w:val="00C074DA"/>
    <w:pPr>
      <w:suppressLineNumbers w:val="1"/>
    </w:pPr>
    <w:rPr>
      <w:rFonts w:cs="FreeSans"/>
    </w:rPr>
  </w:style>
  <w:style w:type="paragraph" w:styleId="Citao">
    <w:name w:val="Quote"/>
    <w:basedOn w:val="Normal"/>
    <w:next w:val="Normal"/>
    <w:link w:val="CitaoChar"/>
    <w:qFormat w:val="1"/>
    <w:rsid w:val="00C074DA"/>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lang w:eastAsia="en-US"/>
    </w:rPr>
  </w:style>
  <w:style w:type="character" w:styleId="CitaoChar1" w:customStyle="1">
    <w:name w:val="Citação Char1"/>
    <w:basedOn w:val="Fontepargpadro"/>
    <w:uiPriority w:val="29"/>
    <w:rsid w:val="00C074DA"/>
    <w:rPr>
      <w:rFonts w:ascii="Arial" w:cs="Tahoma" w:eastAsia="Times New Roman" w:hAnsi="Arial"/>
      <w:i w:val="1"/>
      <w:iCs w:val="1"/>
      <w:color w:val="404040" w:themeColor="text1" w:themeTint="0000BF"/>
      <w:sz w:val="20"/>
      <w:szCs w:val="24"/>
      <w:lang w:eastAsia="pt-BR"/>
    </w:rPr>
  </w:style>
  <w:style w:type="paragraph" w:styleId="Nivel01" w:customStyle="1">
    <w:name w:val="Nivel 01"/>
    <w:basedOn w:val="Ttulo1"/>
    <w:next w:val="Normal"/>
    <w:link w:val="Nivel01Char"/>
    <w:qFormat w:val="1"/>
    <w:rsid w:val="00C074DA"/>
    <w:pPr>
      <w:spacing w:before="480"/>
      <w:ind w:right="-15"/>
    </w:pPr>
    <w:rPr>
      <w:rFonts w:cs="Times New Roman"/>
      <w:b w:val="0"/>
      <w:bCs w:val="1"/>
      <w:color w:val="000000"/>
      <w:szCs w:val="20"/>
    </w:rPr>
  </w:style>
  <w:style w:type="paragraph" w:styleId="PADRO" w:customStyle="1">
    <w:name w:val="PADRÃO"/>
    <w:qFormat w:val="1"/>
    <w:rsid w:val="00C074DA"/>
    <w:pPr>
      <w:keepNext w:val="1"/>
      <w:widowControl w:val="0"/>
      <w:shd w:color="auto" w:fill="ffffff" w:val="clear"/>
      <w:suppressAutoHyphens w:val="1"/>
      <w:spacing w:after="119" w:before="119" w:line="276" w:lineRule="auto"/>
      <w:ind w:firstLine="567"/>
      <w:jc w:val="both"/>
      <w:textAlignment w:val="baseline"/>
    </w:pPr>
    <w:rPr>
      <w:rFonts w:ascii="Ecofont_Spranq_eco_Sans" w:cs="Lohit Hindi" w:eastAsia="WenQuanYi Micro Hei" w:hAnsi="Ecofont_Spranq_eco_Sans"/>
      <w:sz w:val="20"/>
      <w:szCs w:val="24"/>
      <w:lang w:bidi="hi-IN" w:eastAsia="zh-CN"/>
    </w:rPr>
  </w:style>
  <w:style w:type="paragraph" w:styleId="PargrafodaLista">
    <w:name w:val="List Paragraph"/>
    <w:basedOn w:val="Normal"/>
    <w:uiPriority w:val="34"/>
    <w:qFormat w:val="1"/>
    <w:rsid w:val="00C074DA"/>
    <w:pPr>
      <w:ind w:left="720"/>
      <w:contextualSpacing w:val="1"/>
    </w:pPr>
  </w:style>
  <w:style w:type="paragraph" w:styleId="citao2" w:customStyle="1">
    <w:name w:val="citação 2"/>
    <w:basedOn w:val="Citao"/>
    <w:qFormat w:val="1"/>
    <w:rsid w:val="00C074DA"/>
    <w:rPr>
      <w:szCs w:val="20"/>
    </w:rPr>
  </w:style>
  <w:style w:type="paragraph" w:styleId="Citao1" w:customStyle="1">
    <w:name w:val="Citação1"/>
    <w:basedOn w:val="Normal"/>
    <w:next w:val="Normal"/>
    <w:link w:val="QuoteChar"/>
    <w:qFormat w:val="1"/>
    <w:rsid w:val="00C074DA"/>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Ecofont_Spranq_eco_Sans" w:eastAsia="Calibri" w:hAnsi="Ecofont_Spranq_eco_Sans"/>
      <w:i w:val="1"/>
      <w:iCs w:val="1"/>
      <w:color w:val="000000"/>
      <w:sz w:val="22"/>
      <w:szCs w:val="22"/>
      <w:lang w:eastAsia="en-US"/>
    </w:rPr>
  </w:style>
  <w:style w:type="paragraph" w:styleId="Textodecomentrio">
    <w:name w:val="annotation text"/>
    <w:basedOn w:val="Normal"/>
    <w:link w:val="TextodecomentrioChar"/>
    <w:unhideWhenUsed w:val="1"/>
    <w:qFormat w:val="1"/>
    <w:rsid w:val="00C074DA"/>
    <w:rPr>
      <w:szCs w:val="20"/>
    </w:rPr>
  </w:style>
  <w:style w:type="character" w:styleId="TextodecomentrioChar1" w:customStyle="1">
    <w:name w:val="Texto de comentário Char1"/>
    <w:basedOn w:val="Fontepargpadro"/>
    <w:uiPriority w:val="99"/>
    <w:semiHidden w:val="1"/>
    <w:rsid w:val="00C074DA"/>
    <w:rPr>
      <w:rFonts w:ascii="Arial" w:cs="Tahoma" w:eastAsia="Times New Roman" w:hAnsi="Arial"/>
      <w:sz w:val="20"/>
      <w:szCs w:val="20"/>
      <w:lang w:eastAsia="pt-BR"/>
    </w:rPr>
  </w:style>
  <w:style w:type="paragraph" w:styleId="Assuntodocomentrio">
    <w:name w:val="annotation subject"/>
    <w:basedOn w:val="Textodecomentrio"/>
    <w:next w:val="Textodecomentrio"/>
    <w:link w:val="AssuntodocomentrioChar"/>
    <w:uiPriority w:val="99"/>
    <w:semiHidden w:val="1"/>
    <w:unhideWhenUsed w:val="1"/>
    <w:qFormat w:val="1"/>
    <w:rsid w:val="00C074DA"/>
    <w:rPr>
      <w:b w:val="1"/>
      <w:bCs w:val="1"/>
    </w:rPr>
  </w:style>
  <w:style w:type="character" w:styleId="AssuntodocomentrioChar1" w:customStyle="1">
    <w:name w:val="Assunto do comentário Char1"/>
    <w:basedOn w:val="TextodecomentrioChar1"/>
    <w:uiPriority w:val="99"/>
    <w:semiHidden w:val="1"/>
    <w:rsid w:val="00C074DA"/>
    <w:rPr>
      <w:rFonts w:ascii="Arial" w:cs="Tahoma" w:eastAsia="Times New Roman" w:hAnsi="Arial"/>
      <w:b w:val="1"/>
      <w:bCs w:val="1"/>
      <w:sz w:val="20"/>
      <w:szCs w:val="20"/>
      <w:lang w:eastAsia="pt-BR"/>
    </w:rPr>
  </w:style>
  <w:style w:type="paragraph" w:styleId="Nivel1" w:customStyle="1">
    <w:name w:val="Nivel1"/>
    <w:basedOn w:val="Ttulo1"/>
    <w:qFormat w:val="1"/>
    <w:rsid w:val="00C074DA"/>
    <w:pPr>
      <w:spacing w:before="480"/>
      <w:ind w:left="644"/>
    </w:pPr>
    <w:rPr>
      <w:rFonts w:cs="Times New Roman"/>
      <w:b w:val="0"/>
      <w:color w:val="000000"/>
      <w:szCs w:val="20"/>
    </w:rPr>
  </w:style>
  <w:style w:type="paragraph" w:styleId="Nivel2" w:customStyle="1">
    <w:name w:val="Nivel 2"/>
    <w:link w:val="Nivel2Char"/>
    <w:qFormat w:val="1"/>
    <w:rsid w:val="00C074DA"/>
    <w:pPr>
      <w:numPr>
        <w:numId w:val="3"/>
      </w:numPr>
      <w:suppressAutoHyphens w:val="1"/>
      <w:spacing w:after="120" w:before="120" w:line="276" w:lineRule="auto"/>
      <w:jc w:val="both"/>
    </w:pPr>
    <w:rPr>
      <w:rFonts w:ascii="Ecofont_Spranq_eco_Sans" w:cs="Times New Roman" w:eastAsia="Arial Unicode MS" w:hAnsi="Ecofont_Spranq_eco_Sans"/>
      <w:sz w:val="20"/>
      <w:szCs w:val="20"/>
      <w:lang w:eastAsia="pt-BR"/>
    </w:rPr>
  </w:style>
  <w:style w:type="paragraph" w:styleId="Nivel10" w:customStyle="1">
    <w:name w:val="Nivel 1"/>
    <w:basedOn w:val="Nivel2"/>
    <w:next w:val="Nivel2"/>
    <w:qFormat w:val="1"/>
    <w:rsid w:val="00C074DA"/>
    <w:rPr>
      <w:rFonts w:cs="Arial"/>
      <w:b w:val="1"/>
    </w:rPr>
  </w:style>
  <w:style w:type="paragraph" w:styleId="Nivel3" w:customStyle="1">
    <w:name w:val="Nivel 3"/>
    <w:basedOn w:val="Nivel2"/>
    <w:qFormat w:val="1"/>
    <w:rsid w:val="00C074DA"/>
    <w:rPr>
      <w:rFonts w:cs="Arial"/>
      <w:color w:val="000000"/>
    </w:rPr>
  </w:style>
  <w:style w:type="paragraph" w:styleId="Nivel4" w:customStyle="1">
    <w:name w:val="Nivel 4"/>
    <w:basedOn w:val="Nivel3"/>
    <w:link w:val="Nivel4Char"/>
    <w:qFormat w:val="1"/>
    <w:rsid w:val="00C074DA"/>
    <w:rPr>
      <w:color w:val="auto"/>
    </w:rPr>
  </w:style>
  <w:style w:type="paragraph" w:styleId="Nivel5" w:customStyle="1">
    <w:name w:val="Nivel 5"/>
    <w:basedOn w:val="Nivel4"/>
    <w:qFormat w:val="1"/>
    <w:rsid w:val="00C074DA"/>
    <w:pPr>
      <w:tabs>
        <w:tab w:val="left" w:pos="360"/>
      </w:tabs>
    </w:pPr>
  </w:style>
  <w:style w:type="paragraph" w:styleId="Textodebalo">
    <w:name w:val="Balloon Text"/>
    <w:basedOn w:val="Normal"/>
    <w:link w:val="TextodebaloChar"/>
    <w:uiPriority w:val="99"/>
    <w:semiHidden w:val="1"/>
    <w:unhideWhenUsed w:val="1"/>
    <w:qFormat w:val="1"/>
    <w:rsid w:val="00C074DA"/>
    <w:rPr>
      <w:rFonts w:ascii="Segoe UI" w:cs="Segoe UI" w:hAnsi="Segoe UI"/>
      <w:sz w:val="18"/>
      <w:szCs w:val="18"/>
    </w:rPr>
  </w:style>
  <w:style w:type="character" w:styleId="TextodebaloChar1" w:customStyle="1">
    <w:name w:val="Texto de balão Char1"/>
    <w:basedOn w:val="Fontepargpadro"/>
    <w:uiPriority w:val="99"/>
    <w:semiHidden w:val="1"/>
    <w:rsid w:val="00C074DA"/>
    <w:rPr>
      <w:rFonts w:ascii="Segoe UI" w:cs="Segoe UI" w:eastAsia="Times New Roman" w:hAnsi="Segoe UI"/>
      <w:sz w:val="18"/>
      <w:szCs w:val="18"/>
      <w:lang w:eastAsia="pt-BR"/>
    </w:rPr>
  </w:style>
  <w:style w:type="paragraph" w:styleId="CabealhoeRodap" w:customStyle="1">
    <w:name w:val="Cabeçalho e Rodapé"/>
    <w:basedOn w:val="Normal"/>
    <w:qFormat w:val="1"/>
    <w:rsid w:val="00C074DA"/>
  </w:style>
  <w:style w:type="paragraph" w:styleId="Cabealho">
    <w:name w:val="header"/>
    <w:basedOn w:val="Normal"/>
    <w:link w:val="CabealhoChar"/>
    <w:uiPriority w:val="99"/>
    <w:unhideWhenUsed w:val="1"/>
    <w:rsid w:val="00C074DA"/>
    <w:pPr>
      <w:tabs>
        <w:tab w:val="center" w:pos="4252"/>
        <w:tab w:val="right" w:pos="8504"/>
      </w:tabs>
    </w:pPr>
  </w:style>
  <w:style w:type="character" w:styleId="CabealhoChar1" w:customStyle="1">
    <w:name w:val="Cabeçalho Char1"/>
    <w:basedOn w:val="Fontepargpadro"/>
    <w:uiPriority w:val="99"/>
    <w:semiHidden w:val="1"/>
    <w:rsid w:val="00C074DA"/>
    <w:rPr>
      <w:rFonts w:ascii="Arial" w:cs="Tahoma" w:eastAsia="Times New Roman" w:hAnsi="Arial"/>
      <w:sz w:val="20"/>
      <w:szCs w:val="24"/>
      <w:lang w:eastAsia="pt-BR"/>
    </w:rPr>
  </w:style>
  <w:style w:type="paragraph" w:styleId="Rodap">
    <w:name w:val="footer"/>
    <w:basedOn w:val="Normal"/>
    <w:link w:val="RodapChar"/>
    <w:uiPriority w:val="99"/>
    <w:unhideWhenUsed w:val="1"/>
    <w:rsid w:val="00C074DA"/>
    <w:pPr>
      <w:tabs>
        <w:tab w:val="center" w:pos="4252"/>
        <w:tab w:val="right" w:pos="8504"/>
      </w:tabs>
    </w:pPr>
  </w:style>
  <w:style w:type="character" w:styleId="RodapChar1" w:customStyle="1">
    <w:name w:val="Rodapé Char1"/>
    <w:basedOn w:val="Fontepargpadro"/>
    <w:uiPriority w:val="99"/>
    <w:semiHidden w:val="1"/>
    <w:rsid w:val="00C074DA"/>
    <w:rPr>
      <w:rFonts w:ascii="Arial" w:cs="Tahoma" w:eastAsia="Times New Roman" w:hAnsi="Arial"/>
      <w:sz w:val="20"/>
      <w:szCs w:val="24"/>
      <w:lang w:eastAsia="pt-BR"/>
    </w:rPr>
  </w:style>
  <w:style w:type="paragraph" w:styleId="Nivel01Titulo" w:customStyle="1">
    <w:name w:val="Nivel_01_Titulo"/>
    <w:basedOn w:val="Ttulo1"/>
    <w:next w:val="Normal"/>
    <w:qFormat w:val="1"/>
    <w:rsid w:val="00C074DA"/>
    <w:pPr>
      <w:tabs>
        <w:tab w:val="left" w:pos="360"/>
        <w:tab w:val="left" w:pos="567"/>
      </w:tabs>
    </w:pPr>
    <w:rPr>
      <w:rFonts w:cs="Times New Roman"/>
      <w:b w:val="0"/>
      <w:bCs w:val="1"/>
      <w:szCs w:val="20"/>
    </w:rPr>
  </w:style>
  <w:style w:type="paragraph" w:styleId="Reviso">
    <w:name w:val="Revision"/>
    <w:uiPriority w:val="99"/>
    <w:semiHidden w:val="1"/>
    <w:qFormat w:val="1"/>
    <w:rsid w:val="00C074DA"/>
    <w:pPr>
      <w:suppressAutoHyphens w:val="1"/>
      <w:spacing w:after="0" w:line="240" w:lineRule="auto"/>
    </w:pPr>
    <w:rPr>
      <w:rFonts w:ascii="Arial" w:cs="Tahoma" w:eastAsia="Times New Roman" w:hAnsi="Arial"/>
      <w:sz w:val="20"/>
      <w:szCs w:val="24"/>
      <w:lang w:eastAsia="pt-BR"/>
    </w:rPr>
  </w:style>
  <w:style w:type="table" w:styleId="Tabelacomgrade">
    <w:name w:val="Table Grid"/>
    <w:basedOn w:val="Tabelanormal"/>
    <w:uiPriority w:val="39"/>
    <w:rsid w:val="00C074DA"/>
    <w:pPr>
      <w:suppressAutoHyphens w:val="1"/>
      <w:spacing w:after="0" w:line="240" w:lineRule="auto"/>
    </w:pPr>
    <w:rPr>
      <w:rFonts w:eastAsiaTheme="minorEastAsia"/>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f01" w:customStyle="1">
    <w:name w:val="cf01"/>
    <w:basedOn w:val="Fontepargpadro"/>
    <w:rsid w:val="00C074DA"/>
    <w:rPr>
      <w:rFonts w:ascii="Segoe UI" w:cs="Segoe UI" w:hAnsi="Segoe UI" w:hint="default"/>
      <w:color w:val="555555"/>
      <w:sz w:val="18"/>
      <w:szCs w:val="18"/>
      <w:shd w:color="auto" w:fill="ffffff" w:val="clear"/>
    </w:rPr>
  </w:style>
  <w:style w:type="character" w:styleId="Hyperlink">
    <w:name w:val="Hyperlink"/>
    <w:basedOn w:val="Fontepargpadro"/>
    <w:uiPriority w:val="99"/>
    <w:unhideWhenUsed w:val="1"/>
    <w:rsid w:val="00C074DA"/>
    <w:rPr>
      <w:color w:val="0563c1" w:themeColor="hyperlink"/>
      <w:u w:val="single"/>
    </w:rPr>
  </w:style>
  <w:style w:type="character" w:styleId="MenoPendente1" w:customStyle="1">
    <w:name w:val="Menção Pendente1"/>
    <w:basedOn w:val="Fontepargpadro"/>
    <w:uiPriority w:val="99"/>
    <w:semiHidden w:val="1"/>
    <w:unhideWhenUsed w:val="1"/>
    <w:rsid w:val="00C074DA"/>
    <w:rPr>
      <w:color w:val="605e5c"/>
      <w:shd w:color="auto" w:fill="e1dfdd" w:val="clear"/>
    </w:rPr>
  </w:style>
  <w:style w:type="character" w:styleId="TextodoEspaoReservado">
    <w:name w:val="Placeholder Text"/>
    <w:basedOn w:val="Fontepargpadro"/>
    <w:uiPriority w:val="99"/>
    <w:semiHidden w:val="1"/>
    <w:rsid w:val="004D7ACD"/>
    <w:rPr>
      <w:color w:val="808080"/>
    </w:rPr>
  </w:style>
  <w:style w:type="character" w:styleId="Estilo1" w:customStyle="1">
    <w:name w:val="Estilo1"/>
    <w:basedOn w:val="Fontepargpadro"/>
    <w:uiPriority w:val="1"/>
    <w:qFormat w:val="1"/>
    <w:rsid w:val="004D7ACD"/>
    <w:rPr>
      <w:rFonts w:ascii="Arial" w:hAnsi="Arial"/>
      <w:b w:val="1"/>
      <w:color w:val="538135" w:themeColor="accent6" w:themeShade="0000BF"/>
      <w:sz w:val="24"/>
    </w:rPr>
  </w:style>
  <w:style w:type="character" w:styleId="UnresolvedMention" w:customStyle="1">
    <w:name w:val="Unresolved Mention"/>
    <w:basedOn w:val="Fontepargpadro"/>
    <w:uiPriority w:val="99"/>
    <w:semiHidden w:val="1"/>
    <w:unhideWhenUsed w:val="1"/>
    <w:rsid w:val="004D7ACD"/>
    <w:rPr>
      <w:color w:val="605e5c"/>
      <w:shd w:color="auto" w:fill="e1dfdd" w:val="clear"/>
    </w:rPr>
  </w:style>
  <w:style w:type="character" w:styleId="HiperlinkVisitado">
    <w:name w:val="FollowedHyperlink"/>
    <w:basedOn w:val="Fontepargpadro"/>
    <w:uiPriority w:val="99"/>
    <w:semiHidden w:val="1"/>
    <w:unhideWhenUsed w:val="1"/>
    <w:rsid w:val="00A47C33"/>
    <w:rPr>
      <w:color w:val="954f72" w:themeColor="followedHyperlink"/>
      <w:u w:val="single"/>
    </w:rPr>
  </w:style>
  <w:style w:type="paragraph" w:styleId="CabealhodoSumrio">
    <w:name w:val="TOC Heading"/>
    <w:basedOn w:val="Ttulo1"/>
    <w:next w:val="Normal"/>
    <w:uiPriority w:val="39"/>
    <w:unhideWhenUsed w:val="1"/>
    <w:qFormat w:val="1"/>
    <w:rsid w:val="00781AFF"/>
    <w:pPr>
      <w:keepNext w:val="1"/>
      <w:keepLines w:val="1"/>
      <w:numPr>
        <w:numId w:val="0"/>
      </w:numPr>
      <w:suppressAutoHyphens w:val="0"/>
      <w:spacing w:after="0" w:before="240" w:line="259" w:lineRule="auto"/>
      <w:jc w:val="left"/>
      <w:textAlignment w:val="auto"/>
      <w:outlineLvl w:val="9"/>
    </w:pPr>
    <w:rPr>
      <w:rFonts w:asciiTheme="majorHAnsi" w:cstheme="majorBidi" w:eastAsiaTheme="majorEastAsia" w:hAnsiTheme="majorHAnsi"/>
      <w:b w:val="0"/>
      <w:color w:val="2e74b5" w:themeColor="accent1" w:themeShade="0000BF"/>
      <w:sz w:val="32"/>
      <w:szCs w:val="32"/>
      <w:lang w:bidi="ar-SA" w:eastAsia="pt-BR"/>
    </w:rPr>
  </w:style>
  <w:style w:type="paragraph" w:styleId="Sumrio1">
    <w:name w:val="toc 1"/>
    <w:basedOn w:val="Normal"/>
    <w:next w:val="Normal"/>
    <w:autoRedefine w:val="1"/>
    <w:uiPriority w:val="39"/>
    <w:unhideWhenUsed w:val="1"/>
    <w:rsid w:val="00097A7D"/>
    <w:pPr>
      <w:tabs>
        <w:tab w:val="left" w:pos="440"/>
        <w:tab w:val="right" w:leader="dot" w:pos="8494"/>
      </w:tabs>
      <w:spacing w:after="100"/>
    </w:pPr>
  </w:style>
  <w:style w:type="character" w:styleId="Nivel2Char" w:customStyle="1">
    <w:name w:val="Nivel 2 Char"/>
    <w:basedOn w:val="Fontepargpadro"/>
    <w:link w:val="Nivel2"/>
    <w:locked w:val="1"/>
    <w:rsid w:val="00934039"/>
    <w:rPr>
      <w:rFonts w:ascii="Ecofont_Spranq_eco_Sans" w:cs="Times New Roman" w:eastAsia="Arial Unicode MS" w:hAnsi="Ecofont_Spranq_eco_Sans"/>
      <w:sz w:val="20"/>
      <w:szCs w:val="20"/>
      <w:lang w:eastAsia="pt-BR"/>
    </w:rPr>
  </w:style>
  <w:style w:type="paragraph" w:styleId="Nvel3-R" w:customStyle="1">
    <w:name w:val="Nível 3-R"/>
    <w:basedOn w:val="Nivel3"/>
    <w:link w:val="Nvel3-RChar"/>
    <w:qFormat w:val="1"/>
    <w:rsid w:val="0000594B"/>
    <w:pPr>
      <w:numPr>
        <w:ilvl w:val="2"/>
        <w:numId w:val="1"/>
      </w:numPr>
      <w:suppressAutoHyphens w:val="0"/>
      <w:ind w:left="284" w:firstLine="0"/>
    </w:pPr>
    <w:rPr>
      <w:rFonts w:ascii="Arial" w:hAnsi="Arial" w:eastAsiaTheme="minorEastAsia"/>
      <w:i w:val="1"/>
      <w:iCs w:val="1"/>
      <w:color w:val="ff0000"/>
    </w:rPr>
  </w:style>
  <w:style w:type="paragraph" w:styleId="Nvel4-R" w:customStyle="1">
    <w:name w:val="Nível 4-R"/>
    <w:basedOn w:val="Nivel4"/>
    <w:link w:val="Nvel4-RChar"/>
    <w:qFormat w:val="1"/>
    <w:rsid w:val="0000594B"/>
    <w:pPr>
      <w:numPr>
        <w:ilvl w:val="3"/>
        <w:numId w:val="1"/>
      </w:numPr>
      <w:suppressAutoHyphens w:val="0"/>
      <w:ind w:left="567" w:firstLine="0"/>
    </w:pPr>
    <w:rPr>
      <w:rFonts w:ascii="Arial" w:hAnsi="Arial" w:eastAsiaTheme="minorEastAsia"/>
      <w:i w:val="1"/>
      <w:iCs w:val="1"/>
      <w:color w:val="ff0000"/>
    </w:rPr>
  </w:style>
  <w:style w:type="character" w:styleId="Nvel3-RChar" w:customStyle="1">
    <w:name w:val="Nível 3-R Char"/>
    <w:basedOn w:val="Fontepargpadro"/>
    <w:link w:val="Nvel3-R"/>
    <w:rsid w:val="0000594B"/>
    <w:rPr>
      <w:rFonts w:ascii="Arial" w:cs="Arial" w:hAnsi="Arial" w:eastAsiaTheme="minorEastAsia"/>
      <w:i w:val="1"/>
      <w:iCs w:val="1"/>
      <w:color w:val="ff0000"/>
      <w:sz w:val="20"/>
      <w:szCs w:val="20"/>
      <w:lang w:eastAsia="pt-BR"/>
    </w:rPr>
  </w:style>
  <w:style w:type="character" w:styleId="Nvel4-RChar" w:customStyle="1">
    <w:name w:val="Nível 4-R Char"/>
    <w:basedOn w:val="Nivel4Char"/>
    <w:link w:val="Nvel4-R"/>
    <w:rsid w:val="0000594B"/>
    <w:rPr>
      <w:rFonts w:ascii="Arial" w:cs="Arial" w:hAnsi="Arial" w:eastAsiaTheme="minorEastAsia"/>
      <w:i w:val="1"/>
      <w:iCs w:val="1"/>
      <w:color w:val="ff0000"/>
      <w:sz w:val="20"/>
      <w:szCs w:val="20"/>
      <w:lang w:eastAsia="pt-B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art137" TargetMode="External"/><Relationship Id="rId21" Type="http://schemas.openxmlformats.org/officeDocument/2006/relationships/hyperlink" Target="http://www.planalto.gov.br/ccivil_03/_ato2019-2022/2021/lei/L14133.htm#art137" TargetMode="External"/><Relationship Id="rId24" Type="http://schemas.openxmlformats.org/officeDocument/2006/relationships/hyperlink" Target="http://www.planalto.gov.br/ccivil_03/_ato2019-2022/2021/lei/L14133.htm#art156%C2%A79" TargetMode="External"/><Relationship Id="rId23" Type="http://schemas.openxmlformats.org/officeDocument/2006/relationships/hyperlink" Target="http://www.planalto.gov.br/ccivil_03/_ato2019-2022/2021/lei/L14133.htm#art15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pncp.gov.br" TargetMode="External"/><Relationship Id="rId26" Type="http://schemas.openxmlformats.org/officeDocument/2006/relationships/hyperlink" Target="http://www.planalto.gov.br/ccivil_03/_ato2019-2022/2021/lei/L14133.htm#art157" TargetMode="External"/><Relationship Id="rId25" Type="http://schemas.openxmlformats.org/officeDocument/2006/relationships/hyperlink" Target="http://www.planalto.gov.br/ccivil_03/_ato2019-2022/2021/lei/L14133.htm#art156%C2%A77" TargetMode="External"/><Relationship Id="rId28" Type="http://schemas.openxmlformats.org/officeDocument/2006/relationships/hyperlink" Target="http://www.planalto.gov.br/ccivil_03/_ato2019-2022/2021/lei/L14133.htm#art158" TargetMode="External"/><Relationship Id="rId27" Type="http://schemas.openxmlformats.org/officeDocument/2006/relationships/hyperlink" Target="http://www.planalto.gov.br/ccivil_03/_ato2019-2022/2021/lei/L14133.htm#art156%C2%A78"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planalto.gov.br/ccivil_03/_ato2019-2022/2021/lei/L14133.htm#art156%C2%A71" TargetMode="External"/><Relationship Id="rId7" Type="http://schemas.openxmlformats.org/officeDocument/2006/relationships/hyperlink" Target="http://www.planalto.gov.br/ccivil_03/_ato2019-2022/2021/lei/L14133.htm#art75" TargetMode="External"/><Relationship Id="rId8"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art16" TargetMode="External"/><Relationship Id="rId33" Type="http://schemas.openxmlformats.org/officeDocument/2006/relationships/hyperlink" Target="http://www.planalto.gov.br/ccivil_03/_ato2019-2022/2021/lei/L14133.htm#art160" TargetMode="External"/><Relationship Id="rId10" Type="http://schemas.openxmlformats.org/officeDocument/2006/relationships/hyperlink" Target="http://www.planalto.gov.br/ccivil_03/LEIS/L6404consol.htm" TargetMode="External"/><Relationship Id="rId32" Type="http://schemas.openxmlformats.org/officeDocument/2006/relationships/hyperlink" Target="http://www.planalto.gov.br/ccivil_03/_ato2019-2022/2021/lei/L14133.htm#art159" TargetMode="External"/><Relationship Id="rId13" Type="http://schemas.openxmlformats.org/officeDocument/2006/relationships/hyperlink" Target="http://www.planalto.gov.br/ccivil_03/_ato2019-2022/2021/lei/L14133.htm#art9%C2%A71" TargetMode="External"/><Relationship Id="rId35" Type="http://schemas.openxmlformats.org/officeDocument/2006/relationships/hyperlink" Target="http://www.planalto.gov.br/ccivil_03/_ato2019-2022/2021/lei/L14133.htm#art163" TargetMode="External"/><Relationship Id="rId12" Type="http://schemas.openxmlformats.org/officeDocument/2006/relationships/hyperlink" Target="https://www.planalto.gov.br/ccivil_03/_ato2007-2010/2007/lei/l11488.htm#art34" TargetMode="External"/><Relationship Id="rId34" Type="http://schemas.openxmlformats.org/officeDocument/2006/relationships/hyperlink" Target="http://www.planalto.gov.br/ccivil_03/_ato2019-2022/2021/lei/L14133.htm#art161" TargetMode="External"/><Relationship Id="rId15" Type="http://schemas.openxmlformats.org/officeDocument/2006/relationships/hyperlink" Target="https://normas.leg.br/?urn=urn:lex:br:federal:constituicao:1988-10-05;1988#art7" TargetMode="External"/><Relationship Id="rId37" Type="http://schemas.openxmlformats.org/officeDocument/2006/relationships/header" Target="header2.xml"/><Relationship Id="rId14" Type="http://schemas.openxmlformats.org/officeDocument/2006/relationships/hyperlink" Target="https://www.planalto.gov.br/ccivil_03/leis/l8213cons.htm#art93" TargetMode="External"/><Relationship Id="rId36" Type="http://schemas.openxmlformats.org/officeDocument/2006/relationships/header" Target="header1.xml"/><Relationship Id="rId17" Type="http://schemas.openxmlformats.org/officeDocument/2006/relationships/hyperlink" Target="https://www.planalto.gov.br/ccivil_03/leis/lcp/lcp123.htm#art3" TargetMode="External"/><Relationship Id="rId16" Type="http://schemas.openxmlformats.org/officeDocument/2006/relationships/hyperlink" Target="http://www.planalto.gov.br/ccivil_03/_ato2019-2022/2021/lei/L14133.htm#art16" TargetMode="External"/><Relationship Id="rId38" Type="http://schemas.openxmlformats.org/officeDocument/2006/relationships/footer" Target="footer1.xml"/><Relationship Id="rId19" Type="http://schemas.openxmlformats.org/officeDocument/2006/relationships/hyperlink" Target="https://www.in.gov.br/en/web/dou/-/instrucao-normativa-seges/me-n-67-de-8-de-julho-de-2021-330985107#art19%C2%A73" TargetMode="External"/><Relationship Id="rId18" Type="http://schemas.openxmlformats.org/officeDocument/2006/relationships/hyperlink" Target="http://www.planalto.gov.br/ccivil_03/_ato2019-2022/2021/lei/L14133.htm#art4%C2%A7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rDaW9zd2pHeuGdXjhmGT5UNuFQ==">CgMxLjAyDmguOHFoY2RqZGdycmVhMg5oLmU2d2dndHJlMzdqdzIOaC5jeW1jcWV3bzZpa3YyDmguMWg4Z2p5eWl2YzhlMg5oLjMwYjUwOHN3Ymx6aTIOaC53Znl2Y2lhcTdldjYyDmgudmNhNmNrMmY4dHhkMg5oLjh5aXBxYnR6anYxYTINaC51Z3Uxc2xzcGNpZjIOaC4zaHJzZzVwb21oYnQyDmguMXhva2ppMjc5bzYxMg5oLm8yYzd0ejcwYno4MjINaC5jaHBqZGtnNG12bDIOaC56YXNsdXJjNnM3emQyDmgucmVjZXF0Yjl6ZWkzMg5oLmpkOHhvY3kzNGJyczIOaC40ZGxjMjdvNGhxYmcyDmguNXowZjZiOW50amllMg5oLjludnI0cmVlbDAzcDgAciExbVdsSl95VWpRTGxNc1h3QXFSN3lDV3B6WjJSUjRqU0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